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Mriekatabuky6"/>
        <w:tblW w:w="0" w:type="auto"/>
        <w:tblLayout w:type="fixed"/>
        <w:tblLook w:val="04A0" w:firstRow="1" w:lastRow="0" w:firstColumn="1" w:lastColumn="0" w:noHBand="0" w:noVBand="1"/>
      </w:tblPr>
      <w:tblGrid>
        <w:gridCol w:w="9212"/>
      </w:tblGrid>
      <w:tr w:rsidR="003B3159" w:rsidRPr="006B61D4" w:rsidTr="00D155DE">
        <w:trPr>
          <w:trHeight w:val="567"/>
        </w:trPr>
        <w:tc>
          <w:tcPr>
            <w:tcW w:w="9212" w:type="dxa"/>
            <w:shd w:val="clear" w:color="auto" w:fill="D9D9D9" w:themeFill="background1" w:themeFillShade="D9"/>
          </w:tcPr>
          <w:p w:rsidR="003B3159" w:rsidRPr="006B61D4" w:rsidRDefault="003B3159" w:rsidP="003B3159">
            <w:pPr>
              <w:jc w:val="center"/>
              <w:rPr>
                <w:rFonts w:ascii="Times New Roman" w:eastAsia="Times New Roman" w:hAnsi="Times New Roman" w:cs="Times New Roman"/>
                <w:b/>
                <w:sz w:val="24"/>
                <w:szCs w:val="20"/>
                <w:lang w:eastAsia="sk-SK"/>
              </w:rPr>
            </w:pPr>
            <w:bookmarkStart w:id="0" w:name="_GoBack"/>
            <w:bookmarkEnd w:id="0"/>
            <w:r w:rsidRPr="006B61D4">
              <w:rPr>
                <w:rFonts w:ascii="Times New Roman" w:eastAsia="Times New Roman" w:hAnsi="Times New Roman" w:cs="Times New Roman"/>
                <w:b/>
                <w:sz w:val="28"/>
                <w:szCs w:val="20"/>
                <w:lang w:eastAsia="sk-SK"/>
              </w:rPr>
              <w:t xml:space="preserve">Analýza vplyvov na podnikateľské prostredie </w:t>
            </w:r>
          </w:p>
          <w:p w:rsidR="003B3159" w:rsidRPr="006B61D4" w:rsidRDefault="003B3159" w:rsidP="003B3159">
            <w:pPr>
              <w:jc w:val="center"/>
              <w:rPr>
                <w:rFonts w:ascii="Times New Roman" w:eastAsia="Times New Roman" w:hAnsi="Times New Roman" w:cs="Times New Roman"/>
                <w:b/>
                <w:sz w:val="20"/>
                <w:szCs w:val="20"/>
                <w:lang w:eastAsia="sk-SK"/>
              </w:rPr>
            </w:pPr>
            <w:r w:rsidRPr="006B61D4">
              <w:rPr>
                <w:rFonts w:ascii="Times New Roman" w:eastAsia="Times New Roman" w:hAnsi="Times New Roman" w:cs="Times New Roman"/>
                <w:b/>
                <w:sz w:val="24"/>
                <w:szCs w:val="20"/>
                <w:lang w:eastAsia="sk-SK"/>
              </w:rPr>
              <w:t>(vrátane testu MSP)</w:t>
            </w:r>
          </w:p>
        </w:tc>
      </w:tr>
      <w:tr w:rsidR="003B3159" w:rsidRPr="006B61D4" w:rsidTr="00D155DE">
        <w:trPr>
          <w:trHeight w:val="567"/>
        </w:trPr>
        <w:tc>
          <w:tcPr>
            <w:tcW w:w="9212" w:type="dxa"/>
            <w:shd w:val="clear" w:color="auto" w:fill="D9D9D9" w:themeFill="background1" w:themeFillShade="D9"/>
          </w:tcPr>
          <w:p w:rsidR="003B3159" w:rsidRPr="006B61D4" w:rsidRDefault="003B3159" w:rsidP="003B3159">
            <w:pPr>
              <w:rPr>
                <w:rFonts w:ascii="Times New Roman" w:eastAsia="Times New Roman" w:hAnsi="Times New Roman" w:cs="Times New Roman"/>
                <w:b/>
                <w:sz w:val="24"/>
                <w:szCs w:val="20"/>
                <w:lang w:eastAsia="sk-SK"/>
              </w:rPr>
            </w:pPr>
            <w:r w:rsidRPr="006B61D4">
              <w:rPr>
                <w:rFonts w:ascii="Times New Roman" w:eastAsia="Times New Roman" w:hAnsi="Times New Roman" w:cs="Times New Roman"/>
                <w:b/>
                <w:sz w:val="24"/>
                <w:szCs w:val="20"/>
                <w:lang w:eastAsia="sk-SK"/>
              </w:rPr>
              <w:t>Materiál bude mať vplyv s</w:t>
            </w:r>
            <w:r w:rsidR="00E81DFC">
              <w:rPr>
                <w:rFonts w:ascii="Times New Roman" w:eastAsia="Times New Roman" w:hAnsi="Times New Roman" w:cs="Times New Roman"/>
                <w:b/>
                <w:sz w:val="24"/>
                <w:szCs w:val="20"/>
                <w:lang w:eastAsia="sk-SK"/>
              </w:rPr>
              <w:t> </w:t>
            </w:r>
            <w:r w:rsidRPr="006B61D4">
              <w:rPr>
                <w:rFonts w:ascii="Times New Roman" w:eastAsia="Times New Roman" w:hAnsi="Times New Roman" w:cs="Times New Roman"/>
                <w:b/>
                <w:sz w:val="24"/>
                <w:szCs w:val="20"/>
                <w:lang w:eastAsia="sk-SK"/>
              </w:rPr>
              <w:t>ohľadom na veľkostnú kategóriu podnikov:</w:t>
            </w:r>
          </w:p>
        </w:tc>
      </w:tr>
      <w:tr w:rsidR="003B3159" w:rsidRPr="006B61D4" w:rsidTr="00D155DE">
        <w:trPr>
          <w:trHeight w:val="567"/>
        </w:trPr>
        <w:tc>
          <w:tcPr>
            <w:tcW w:w="9212" w:type="dxa"/>
            <w:shd w:val="clear" w:color="auto" w:fill="auto"/>
          </w:tcPr>
          <w:tbl>
            <w:tblPr>
              <w:tblStyle w:val="Mriekatabuky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3B3159" w:rsidRPr="006B61D4" w:rsidTr="00D155DE">
              <w:sdt>
                <w:sdtPr>
                  <w:rPr>
                    <w:rFonts w:ascii="Times New Roman" w:eastAsia="Times New Roman" w:hAnsi="Times New Roman" w:cs="Times New Roman"/>
                    <w:sz w:val="20"/>
                    <w:szCs w:val="20"/>
                    <w:lang w:eastAsia="sk-SK"/>
                  </w:rPr>
                  <w:id w:val="43339831"/>
                </w:sdtPr>
                <w:sdtEndPr/>
                <w:sdtContent>
                  <w:tc>
                    <w:tcPr>
                      <w:tcW w:w="436" w:type="dxa"/>
                    </w:tcPr>
                    <w:p w:rsidR="003B3159" w:rsidRPr="006B61D4" w:rsidRDefault="003B3159" w:rsidP="003B3159">
                      <w:pPr>
                        <w:jc w:val="center"/>
                        <w:rPr>
                          <w:rFonts w:ascii="Times New Roman" w:eastAsia="Times New Roman" w:hAnsi="Times New Roman" w:cs="Times New Roman"/>
                          <w:sz w:val="20"/>
                          <w:szCs w:val="20"/>
                          <w:lang w:eastAsia="sk-SK"/>
                        </w:rPr>
                      </w:pPr>
                      <w:r w:rsidRPr="006B61D4">
                        <w:rPr>
                          <w:rFonts w:ascii="MS Mincho" w:eastAsia="MS Mincho" w:hAnsi="MS Mincho" w:cs="MS Mincho"/>
                          <w:sz w:val="20"/>
                          <w:szCs w:val="20"/>
                          <w:lang w:eastAsia="sk-SK"/>
                        </w:rPr>
                        <w:t>☐</w:t>
                      </w:r>
                    </w:p>
                  </w:tc>
                </w:sdtContent>
              </w:sdt>
              <w:tc>
                <w:tcPr>
                  <w:tcW w:w="8545" w:type="dxa"/>
                </w:tcPr>
                <w:p w:rsidR="003B3159" w:rsidRPr="006B61D4" w:rsidRDefault="003B3159" w:rsidP="003B3159">
                  <w:pPr>
                    <w:rPr>
                      <w:rFonts w:ascii="Times New Roman" w:eastAsia="Times New Roman" w:hAnsi="Times New Roman" w:cs="Times New Roman"/>
                      <w:b/>
                      <w:sz w:val="20"/>
                      <w:szCs w:val="20"/>
                      <w:lang w:eastAsia="sk-SK"/>
                    </w:rPr>
                  </w:pPr>
                  <w:r w:rsidRPr="006B61D4">
                    <w:rPr>
                      <w:rFonts w:ascii="Times New Roman" w:eastAsia="Times New Roman" w:hAnsi="Times New Roman" w:cs="Times New Roman"/>
                      <w:b/>
                      <w:sz w:val="20"/>
                      <w:szCs w:val="20"/>
                      <w:lang w:eastAsia="sk-SK"/>
                    </w:rPr>
                    <w:t xml:space="preserve">iba na MSP (0 </w:t>
                  </w:r>
                  <w:r w:rsidR="00E81DFC">
                    <w:rPr>
                      <w:rFonts w:ascii="Times New Roman" w:eastAsia="Times New Roman" w:hAnsi="Times New Roman" w:cs="Times New Roman"/>
                      <w:b/>
                      <w:sz w:val="20"/>
                      <w:szCs w:val="20"/>
                      <w:lang w:eastAsia="sk-SK"/>
                    </w:rPr>
                    <w:t>–</w:t>
                  </w:r>
                  <w:r w:rsidRPr="006B61D4">
                    <w:rPr>
                      <w:rFonts w:ascii="Times New Roman" w:eastAsia="Times New Roman" w:hAnsi="Times New Roman" w:cs="Times New Roman"/>
                      <w:b/>
                      <w:sz w:val="20"/>
                      <w:szCs w:val="20"/>
                      <w:lang w:eastAsia="sk-SK"/>
                    </w:rPr>
                    <w:t xml:space="preserve"> 249 zamestnancov) </w:t>
                  </w:r>
                </w:p>
              </w:tc>
            </w:tr>
            <w:tr w:rsidR="003B3159" w:rsidRPr="006B61D4" w:rsidTr="00D155DE">
              <w:sdt>
                <w:sdtPr>
                  <w:rPr>
                    <w:rFonts w:ascii="Times New Roman" w:eastAsia="Times New Roman" w:hAnsi="Times New Roman" w:cs="Times New Roman"/>
                    <w:sz w:val="20"/>
                    <w:szCs w:val="20"/>
                    <w:lang w:eastAsia="sk-SK"/>
                  </w:rPr>
                  <w:id w:val="-79453833"/>
                </w:sdtPr>
                <w:sdtEndPr/>
                <w:sdtContent>
                  <w:tc>
                    <w:tcPr>
                      <w:tcW w:w="436" w:type="dxa"/>
                    </w:tcPr>
                    <w:p w:rsidR="003B3159" w:rsidRPr="006B61D4" w:rsidRDefault="003B3159" w:rsidP="003B3159">
                      <w:pPr>
                        <w:jc w:val="center"/>
                        <w:rPr>
                          <w:rFonts w:ascii="Times New Roman" w:eastAsia="Times New Roman" w:hAnsi="Times New Roman" w:cs="Times New Roman"/>
                          <w:sz w:val="20"/>
                          <w:szCs w:val="20"/>
                          <w:lang w:eastAsia="sk-SK"/>
                        </w:rPr>
                      </w:pPr>
                      <w:r w:rsidRPr="006B61D4">
                        <w:rPr>
                          <w:rFonts w:ascii="MS Mincho" w:eastAsia="MS Mincho" w:hAnsi="MS Mincho" w:cs="MS Mincho"/>
                          <w:sz w:val="20"/>
                          <w:szCs w:val="20"/>
                          <w:lang w:eastAsia="sk-SK"/>
                        </w:rPr>
                        <w:t>☐</w:t>
                      </w:r>
                    </w:p>
                  </w:tc>
                </w:sdtContent>
              </w:sdt>
              <w:tc>
                <w:tcPr>
                  <w:tcW w:w="8545" w:type="dxa"/>
                </w:tcPr>
                <w:p w:rsidR="003B3159" w:rsidRPr="006B61D4" w:rsidRDefault="003B3159" w:rsidP="003B3159">
                  <w:pPr>
                    <w:rPr>
                      <w:rFonts w:ascii="Times New Roman" w:eastAsia="Times New Roman" w:hAnsi="Times New Roman" w:cs="Times New Roman"/>
                      <w:b/>
                      <w:sz w:val="20"/>
                      <w:szCs w:val="20"/>
                      <w:lang w:eastAsia="sk-SK"/>
                    </w:rPr>
                  </w:pPr>
                  <w:r w:rsidRPr="006B61D4">
                    <w:rPr>
                      <w:rFonts w:ascii="Times New Roman" w:eastAsia="Times New Roman" w:hAnsi="Times New Roman" w:cs="Times New Roman"/>
                      <w:b/>
                      <w:sz w:val="20"/>
                      <w:szCs w:val="20"/>
                      <w:lang w:eastAsia="sk-SK"/>
                    </w:rPr>
                    <w:t>iba na veľké podniky (250 a</w:t>
                  </w:r>
                  <w:r w:rsidR="00E81DFC">
                    <w:rPr>
                      <w:rFonts w:ascii="Times New Roman" w:eastAsia="Times New Roman" w:hAnsi="Times New Roman" w:cs="Times New Roman"/>
                      <w:b/>
                      <w:sz w:val="20"/>
                      <w:szCs w:val="20"/>
                      <w:lang w:eastAsia="sk-SK"/>
                    </w:rPr>
                    <w:t> </w:t>
                  </w:r>
                  <w:r w:rsidRPr="006B61D4">
                    <w:rPr>
                      <w:rFonts w:ascii="Times New Roman" w:eastAsia="Times New Roman" w:hAnsi="Times New Roman" w:cs="Times New Roman"/>
                      <w:b/>
                      <w:sz w:val="20"/>
                      <w:szCs w:val="20"/>
                      <w:lang w:eastAsia="sk-SK"/>
                    </w:rPr>
                    <w:t>viac zamestnancov)</w:t>
                  </w:r>
                </w:p>
              </w:tc>
            </w:tr>
            <w:tr w:rsidR="003B3159" w:rsidRPr="006B61D4" w:rsidTr="00D155DE">
              <w:sdt>
                <w:sdtPr>
                  <w:rPr>
                    <w:rFonts w:ascii="Times New Roman" w:eastAsia="Times New Roman" w:hAnsi="Times New Roman" w:cs="Times New Roman"/>
                    <w:sz w:val="20"/>
                    <w:szCs w:val="20"/>
                    <w:lang w:eastAsia="sk-SK"/>
                  </w:rPr>
                  <w:id w:val="1290634502"/>
                </w:sdtPr>
                <w:sdtEndPr/>
                <w:sdtContent>
                  <w:tc>
                    <w:tcPr>
                      <w:tcW w:w="436" w:type="dxa"/>
                    </w:tcPr>
                    <w:p w:rsidR="003B3159" w:rsidRPr="006B61D4" w:rsidRDefault="003B3159" w:rsidP="003B3159">
                      <w:pPr>
                        <w:jc w:val="center"/>
                        <w:rPr>
                          <w:rFonts w:ascii="Times New Roman" w:eastAsia="Times New Roman" w:hAnsi="Times New Roman" w:cs="Times New Roman"/>
                          <w:sz w:val="20"/>
                          <w:szCs w:val="20"/>
                          <w:lang w:eastAsia="sk-SK"/>
                        </w:rPr>
                      </w:pPr>
                      <w:r w:rsidRPr="006B61D4">
                        <w:rPr>
                          <w:rFonts w:ascii="MS Mincho" w:eastAsia="MS Mincho" w:hAnsi="MS Mincho" w:cs="MS Mincho"/>
                          <w:sz w:val="20"/>
                          <w:szCs w:val="20"/>
                          <w:lang w:eastAsia="sk-SK"/>
                        </w:rPr>
                        <w:t>☒</w:t>
                      </w:r>
                    </w:p>
                  </w:tc>
                </w:sdtContent>
              </w:sdt>
              <w:tc>
                <w:tcPr>
                  <w:tcW w:w="8545" w:type="dxa"/>
                </w:tcPr>
                <w:p w:rsidR="003B3159" w:rsidRPr="006B61D4" w:rsidRDefault="003B3159" w:rsidP="003B3159">
                  <w:pPr>
                    <w:rPr>
                      <w:rFonts w:ascii="Times New Roman" w:eastAsia="Times New Roman" w:hAnsi="Times New Roman" w:cs="Times New Roman"/>
                      <w:b/>
                      <w:bCs/>
                      <w:sz w:val="20"/>
                      <w:szCs w:val="20"/>
                      <w:lang w:eastAsia="sk-SK"/>
                    </w:rPr>
                  </w:pPr>
                  <w:r w:rsidRPr="006B61D4">
                    <w:rPr>
                      <w:rFonts w:ascii="Times New Roman" w:eastAsia="Times New Roman" w:hAnsi="Times New Roman" w:cs="Times New Roman"/>
                      <w:b/>
                      <w:bCs/>
                      <w:sz w:val="20"/>
                      <w:szCs w:val="20"/>
                      <w:lang w:eastAsia="sk-SK"/>
                    </w:rPr>
                    <w:t>na všetky kategórie podnikov</w:t>
                  </w:r>
                </w:p>
              </w:tc>
            </w:tr>
          </w:tbl>
          <w:p w:rsidR="003B3159" w:rsidRPr="006B61D4" w:rsidRDefault="003B3159" w:rsidP="003B3159">
            <w:pPr>
              <w:rPr>
                <w:rFonts w:ascii="Times New Roman" w:eastAsia="Times New Roman" w:hAnsi="Times New Roman" w:cs="Times New Roman"/>
                <w:b/>
                <w:sz w:val="20"/>
                <w:szCs w:val="20"/>
                <w:lang w:eastAsia="sk-SK"/>
              </w:rPr>
            </w:pPr>
          </w:p>
        </w:tc>
      </w:tr>
      <w:tr w:rsidR="003B3159" w:rsidRPr="006B61D4" w:rsidTr="00D155DE">
        <w:tc>
          <w:tcPr>
            <w:tcW w:w="9212" w:type="dxa"/>
            <w:shd w:val="clear" w:color="auto" w:fill="D9D9D9" w:themeFill="background1" w:themeFillShade="D9"/>
          </w:tcPr>
          <w:p w:rsidR="003B3159" w:rsidRPr="006B61D4" w:rsidRDefault="003B3159" w:rsidP="003B3159">
            <w:pPr>
              <w:rPr>
                <w:rFonts w:ascii="Times New Roman" w:eastAsia="Times New Roman" w:hAnsi="Times New Roman" w:cs="Times New Roman"/>
                <w:b/>
                <w:sz w:val="24"/>
                <w:szCs w:val="20"/>
                <w:lang w:eastAsia="sk-SK"/>
              </w:rPr>
            </w:pPr>
            <w:r w:rsidRPr="006B61D4">
              <w:rPr>
                <w:rFonts w:ascii="Times New Roman" w:eastAsia="Times New Roman" w:hAnsi="Times New Roman" w:cs="Times New Roman"/>
                <w:b/>
                <w:sz w:val="24"/>
                <w:szCs w:val="20"/>
                <w:lang w:eastAsia="sk-SK"/>
              </w:rPr>
              <w:t>3.1 Dotknuté podnikateľské subjekty</w:t>
            </w:r>
          </w:p>
          <w:p w:rsidR="003B3159" w:rsidRPr="006B61D4" w:rsidRDefault="003B3159" w:rsidP="003B3159">
            <w:pPr>
              <w:ind w:left="284"/>
              <w:rPr>
                <w:rFonts w:ascii="Times New Roman" w:eastAsia="Times New Roman" w:hAnsi="Times New Roman" w:cs="Times New Roman"/>
                <w:b/>
                <w:sz w:val="20"/>
                <w:szCs w:val="20"/>
                <w:lang w:eastAsia="sk-SK"/>
              </w:rPr>
            </w:pPr>
            <w:r w:rsidRPr="006B61D4">
              <w:rPr>
                <w:rFonts w:ascii="Times New Roman" w:eastAsia="Times New Roman" w:hAnsi="Times New Roman" w:cs="Times New Roman"/>
                <w:sz w:val="24"/>
                <w:szCs w:val="20"/>
                <w:lang w:eastAsia="sk-SK"/>
              </w:rPr>
              <w:t xml:space="preserve"> - </w:t>
            </w:r>
            <w:r w:rsidRPr="006B61D4">
              <w:rPr>
                <w:rFonts w:ascii="Times New Roman" w:eastAsia="Times New Roman" w:hAnsi="Times New Roman" w:cs="Times New Roman"/>
                <w:b/>
                <w:sz w:val="24"/>
                <w:szCs w:val="20"/>
                <w:lang w:eastAsia="sk-SK"/>
              </w:rPr>
              <w:t>z</w:t>
            </w:r>
            <w:r w:rsidR="00E81DFC">
              <w:rPr>
                <w:rFonts w:ascii="Times New Roman" w:eastAsia="Times New Roman" w:hAnsi="Times New Roman" w:cs="Times New Roman"/>
                <w:b/>
                <w:sz w:val="24"/>
                <w:szCs w:val="20"/>
                <w:lang w:eastAsia="sk-SK"/>
              </w:rPr>
              <w:t> </w:t>
            </w:r>
            <w:r w:rsidRPr="006B61D4">
              <w:rPr>
                <w:rFonts w:ascii="Times New Roman" w:eastAsia="Times New Roman" w:hAnsi="Times New Roman" w:cs="Times New Roman"/>
                <w:b/>
                <w:sz w:val="24"/>
                <w:szCs w:val="20"/>
                <w:lang w:eastAsia="sk-SK"/>
              </w:rPr>
              <w:t>toho MSP</w:t>
            </w:r>
          </w:p>
        </w:tc>
      </w:tr>
      <w:tr w:rsidR="003B3159" w:rsidRPr="006B61D4" w:rsidTr="00D155DE">
        <w:tc>
          <w:tcPr>
            <w:tcW w:w="9212" w:type="dxa"/>
            <w:tcBorders>
              <w:bottom w:val="single" w:sz="4" w:space="0" w:color="auto"/>
            </w:tcBorders>
          </w:tcPr>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Uveďte, aké podnikateľské subjekty budú predkladaným návrhom ovplyvnené.</w:t>
            </w:r>
          </w:p>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Aký je ich počet?</w:t>
            </w:r>
          </w:p>
        </w:tc>
      </w:tr>
      <w:tr w:rsidR="003B3159" w:rsidRPr="006B61D4" w:rsidTr="00D155DE">
        <w:trPr>
          <w:trHeight w:val="4351"/>
        </w:trPr>
        <w:tc>
          <w:tcPr>
            <w:tcW w:w="9212" w:type="dxa"/>
            <w:tcBorders>
              <w:bottom w:val="single" w:sz="4" w:space="0" w:color="auto"/>
            </w:tcBorders>
          </w:tcPr>
          <w:p w:rsidR="003B3159" w:rsidRPr="006B61D4" w:rsidRDefault="003B3159" w:rsidP="003B3159">
            <w:pPr>
              <w:jc w:val="both"/>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Budú dotknuté všetky podnikateľské subjekty.</w:t>
            </w:r>
          </w:p>
          <w:p w:rsidR="003B3159" w:rsidRPr="006B61D4" w:rsidRDefault="003B3159" w:rsidP="003B3159">
            <w:pPr>
              <w:rPr>
                <w:rFonts w:ascii="Times New Roman" w:eastAsia="Times New Roman" w:hAnsi="Times New Roman" w:cs="Times New Roman"/>
                <w:b/>
                <w:i/>
                <w:iCs/>
                <w:color w:val="4F81BD" w:themeColor="accent1"/>
                <w:sz w:val="20"/>
                <w:szCs w:val="20"/>
                <w:lang w:eastAsia="sk-SK"/>
              </w:rPr>
            </w:pPr>
          </w:p>
          <w:tbl>
            <w:tblPr>
              <w:tblW w:w="8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0"/>
              <w:gridCol w:w="3403"/>
            </w:tblGrid>
            <w:tr w:rsidR="003B3159" w:rsidRPr="006B61D4" w:rsidTr="00D155DE">
              <w:trPr>
                <w:trHeight w:val="300"/>
              </w:trPr>
              <w:tc>
                <w:tcPr>
                  <w:tcW w:w="5520" w:type="dxa"/>
                  <w:shd w:val="solid" w:color="BFBFBF" w:themeColor="background1" w:themeShade="BF" w:fill="auto"/>
                  <w:noWrap/>
                  <w:vAlign w:val="bottom"/>
                </w:tcPr>
                <w:p w:rsidR="003B3159" w:rsidRPr="006B61D4" w:rsidRDefault="003B3159" w:rsidP="003B3159">
                  <w:pPr>
                    <w:spacing w:after="0" w:line="240" w:lineRule="auto"/>
                    <w:ind w:left="108"/>
                    <w:jc w:val="both"/>
                    <w:rPr>
                      <w:rFonts w:ascii="Times New Roman" w:eastAsia="Times New Roman" w:hAnsi="Times New Roman" w:cs="Times New Roman"/>
                      <w:b/>
                      <w:sz w:val="20"/>
                      <w:szCs w:val="20"/>
                      <w:lang w:eastAsia="sk-SK"/>
                    </w:rPr>
                  </w:pPr>
                  <w:r w:rsidRPr="006B61D4">
                    <w:rPr>
                      <w:rFonts w:ascii="Times New Roman" w:eastAsia="Times New Roman" w:hAnsi="Times New Roman" w:cs="Times New Roman"/>
                      <w:b/>
                      <w:sz w:val="20"/>
                      <w:szCs w:val="20"/>
                      <w:lang w:eastAsia="sk-SK"/>
                    </w:rPr>
                    <w:t>Právna forma</w:t>
                  </w:r>
                </w:p>
              </w:tc>
              <w:tc>
                <w:tcPr>
                  <w:tcW w:w="3403" w:type="dxa"/>
                  <w:shd w:val="solid" w:color="BFBFBF" w:themeColor="background1" w:themeShade="BF" w:fill="auto"/>
                  <w:noWrap/>
                  <w:vAlign w:val="bottom"/>
                </w:tcPr>
                <w:p w:rsidR="003B3159" w:rsidRPr="006B61D4" w:rsidRDefault="003B3159" w:rsidP="003B3159">
                  <w:pPr>
                    <w:spacing w:after="0" w:line="240" w:lineRule="auto"/>
                    <w:ind w:left="108"/>
                    <w:jc w:val="right"/>
                    <w:rPr>
                      <w:rFonts w:ascii="Times New Roman" w:eastAsia="Times New Roman" w:hAnsi="Times New Roman" w:cs="Times New Roman"/>
                      <w:b/>
                      <w:sz w:val="20"/>
                      <w:szCs w:val="20"/>
                      <w:lang w:eastAsia="sk-SK"/>
                    </w:rPr>
                  </w:pPr>
                  <w:r w:rsidRPr="006B61D4">
                    <w:rPr>
                      <w:rFonts w:ascii="Times New Roman" w:eastAsia="Times New Roman" w:hAnsi="Times New Roman" w:cs="Times New Roman"/>
                      <w:b/>
                      <w:sz w:val="20"/>
                      <w:szCs w:val="20"/>
                      <w:lang w:eastAsia="sk-SK"/>
                    </w:rPr>
                    <w:t xml:space="preserve">Počet </w:t>
                  </w:r>
                </w:p>
              </w:tc>
            </w:tr>
            <w:tr w:rsidR="003B3159" w:rsidRPr="006B61D4" w:rsidTr="00D155DE">
              <w:trPr>
                <w:trHeight w:val="300"/>
              </w:trPr>
              <w:tc>
                <w:tcPr>
                  <w:tcW w:w="5520" w:type="dxa"/>
                  <w:shd w:val="clear" w:color="auto" w:fill="auto"/>
                  <w:noWrap/>
                  <w:vAlign w:val="bottom"/>
                  <w:hideMark/>
                </w:tcPr>
                <w:p w:rsidR="003B3159" w:rsidRPr="006B61D4" w:rsidRDefault="003B3159" w:rsidP="003B3159">
                  <w:pPr>
                    <w:spacing w:after="0" w:line="240" w:lineRule="auto"/>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Akciové spoločnosti</w:t>
                  </w:r>
                </w:p>
              </w:tc>
              <w:tc>
                <w:tcPr>
                  <w:tcW w:w="3403" w:type="dxa"/>
                  <w:shd w:val="clear" w:color="auto" w:fill="auto"/>
                  <w:noWrap/>
                  <w:vAlign w:val="bottom"/>
                  <w:hideMark/>
                </w:tcPr>
                <w:p w:rsidR="003B3159" w:rsidRPr="006B61D4" w:rsidRDefault="003B3159" w:rsidP="003B3159">
                  <w:pPr>
                    <w:spacing w:after="0" w:line="240" w:lineRule="auto"/>
                    <w:jc w:val="right"/>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5 516</w:t>
                  </w:r>
                </w:p>
              </w:tc>
            </w:tr>
            <w:tr w:rsidR="003B3159" w:rsidRPr="006B61D4" w:rsidTr="00D155DE">
              <w:trPr>
                <w:trHeight w:val="300"/>
              </w:trPr>
              <w:tc>
                <w:tcPr>
                  <w:tcW w:w="5520" w:type="dxa"/>
                  <w:shd w:val="clear" w:color="auto" w:fill="auto"/>
                  <w:noWrap/>
                  <w:vAlign w:val="bottom"/>
                  <w:hideMark/>
                </w:tcPr>
                <w:p w:rsidR="003B3159" w:rsidRPr="006B61D4" w:rsidRDefault="003B3159" w:rsidP="003B3159">
                  <w:pPr>
                    <w:spacing w:after="0" w:line="240" w:lineRule="auto"/>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Spoločnosti s</w:t>
                  </w:r>
                  <w:r w:rsidR="00E81DFC">
                    <w:rPr>
                      <w:rFonts w:ascii="Times New Roman" w:eastAsia="Times New Roman" w:hAnsi="Times New Roman" w:cs="Times New Roman"/>
                      <w:iCs/>
                      <w:sz w:val="20"/>
                      <w:szCs w:val="20"/>
                      <w:lang w:eastAsia="sk-SK"/>
                    </w:rPr>
                    <w:t> </w:t>
                  </w:r>
                  <w:r w:rsidRPr="006B61D4">
                    <w:rPr>
                      <w:rFonts w:ascii="Times New Roman" w:eastAsia="Times New Roman" w:hAnsi="Times New Roman" w:cs="Times New Roman"/>
                      <w:iCs/>
                      <w:sz w:val="20"/>
                      <w:szCs w:val="20"/>
                      <w:lang w:eastAsia="sk-SK"/>
                    </w:rPr>
                    <w:t>ručením obmedzeným</w:t>
                  </w:r>
                </w:p>
              </w:tc>
              <w:tc>
                <w:tcPr>
                  <w:tcW w:w="3403" w:type="dxa"/>
                  <w:shd w:val="clear" w:color="auto" w:fill="auto"/>
                  <w:noWrap/>
                  <w:vAlign w:val="bottom"/>
                  <w:hideMark/>
                </w:tcPr>
                <w:p w:rsidR="003B3159" w:rsidRPr="006B61D4" w:rsidRDefault="003B3159" w:rsidP="003B3159">
                  <w:pPr>
                    <w:spacing w:after="0" w:line="240" w:lineRule="auto"/>
                    <w:jc w:val="right"/>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193 300</w:t>
                  </w:r>
                </w:p>
              </w:tc>
            </w:tr>
            <w:tr w:rsidR="003B3159" w:rsidRPr="006B61D4" w:rsidTr="00D155DE">
              <w:trPr>
                <w:trHeight w:val="300"/>
              </w:trPr>
              <w:tc>
                <w:tcPr>
                  <w:tcW w:w="5520" w:type="dxa"/>
                  <w:shd w:val="clear" w:color="auto" w:fill="auto"/>
                  <w:noWrap/>
                  <w:vAlign w:val="bottom"/>
                  <w:hideMark/>
                </w:tcPr>
                <w:p w:rsidR="003B3159" w:rsidRPr="006B61D4" w:rsidRDefault="003B3159" w:rsidP="003B3159">
                  <w:pPr>
                    <w:spacing w:after="0" w:line="240" w:lineRule="auto"/>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Ostatné obchodné spoločnosti</w:t>
                  </w:r>
                </w:p>
              </w:tc>
              <w:tc>
                <w:tcPr>
                  <w:tcW w:w="3403" w:type="dxa"/>
                  <w:shd w:val="clear" w:color="auto" w:fill="auto"/>
                  <w:noWrap/>
                  <w:vAlign w:val="bottom"/>
                  <w:hideMark/>
                </w:tcPr>
                <w:p w:rsidR="003B3159" w:rsidRPr="006B61D4" w:rsidRDefault="003B3159" w:rsidP="003B3159">
                  <w:pPr>
                    <w:spacing w:after="0" w:line="240" w:lineRule="auto"/>
                    <w:jc w:val="right"/>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1 288</w:t>
                  </w:r>
                </w:p>
              </w:tc>
            </w:tr>
            <w:tr w:rsidR="003B3159" w:rsidRPr="006B61D4" w:rsidTr="00D155DE">
              <w:trPr>
                <w:trHeight w:val="300"/>
              </w:trPr>
              <w:tc>
                <w:tcPr>
                  <w:tcW w:w="5520" w:type="dxa"/>
                  <w:shd w:val="clear" w:color="auto" w:fill="auto"/>
                  <w:noWrap/>
                  <w:vAlign w:val="bottom"/>
                  <w:hideMark/>
                </w:tcPr>
                <w:p w:rsidR="003B3159" w:rsidRPr="006B61D4" w:rsidRDefault="003B3159" w:rsidP="003B3159">
                  <w:pPr>
                    <w:spacing w:after="0" w:line="240" w:lineRule="auto"/>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Družstvá</w:t>
                  </w:r>
                </w:p>
              </w:tc>
              <w:tc>
                <w:tcPr>
                  <w:tcW w:w="3403" w:type="dxa"/>
                  <w:shd w:val="clear" w:color="auto" w:fill="auto"/>
                  <w:noWrap/>
                  <w:vAlign w:val="bottom"/>
                  <w:hideMark/>
                </w:tcPr>
                <w:p w:rsidR="003B3159" w:rsidRPr="006B61D4" w:rsidRDefault="003B3159" w:rsidP="003B3159">
                  <w:pPr>
                    <w:spacing w:after="0" w:line="240" w:lineRule="auto"/>
                    <w:jc w:val="right"/>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1 353</w:t>
                  </w:r>
                </w:p>
              </w:tc>
            </w:tr>
            <w:tr w:rsidR="003B3159" w:rsidRPr="006B61D4" w:rsidTr="00D155DE">
              <w:trPr>
                <w:trHeight w:val="300"/>
              </w:trPr>
              <w:tc>
                <w:tcPr>
                  <w:tcW w:w="5520" w:type="dxa"/>
                  <w:shd w:val="clear" w:color="auto" w:fill="auto"/>
                  <w:noWrap/>
                  <w:vAlign w:val="bottom"/>
                  <w:hideMark/>
                </w:tcPr>
                <w:p w:rsidR="003B3159" w:rsidRPr="006B61D4" w:rsidRDefault="003B3159" w:rsidP="003B3159">
                  <w:pPr>
                    <w:spacing w:after="0" w:line="240" w:lineRule="auto"/>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Štátne podniky</w:t>
                  </w:r>
                </w:p>
              </w:tc>
              <w:tc>
                <w:tcPr>
                  <w:tcW w:w="3403" w:type="dxa"/>
                  <w:shd w:val="clear" w:color="auto" w:fill="auto"/>
                  <w:noWrap/>
                  <w:vAlign w:val="bottom"/>
                  <w:hideMark/>
                </w:tcPr>
                <w:p w:rsidR="003B3159" w:rsidRPr="006B61D4" w:rsidRDefault="003B3159" w:rsidP="003B3159">
                  <w:pPr>
                    <w:spacing w:after="0" w:line="240" w:lineRule="auto"/>
                    <w:jc w:val="right"/>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15</w:t>
                  </w:r>
                </w:p>
              </w:tc>
            </w:tr>
            <w:tr w:rsidR="003B3159" w:rsidRPr="006B61D4" w:rsidTr="00D155DE">
              <w:trPr>
                <w:trHeight w:val="300"/>
              </w:trPr>
              <w:tc>
                <w:tcPr>
                  <w:tcW w:w="5520" w:type="dxa"/>
                  <w:shd w:val="clear" w:color="auto" w:fill="auto"/>
                  <w:noWrap/>
                  <w:vAlign w:val="bottom"/>
                  <w:hideMark/>
                </w:tcPr>
                <w:p w:rsidR="003B3159" w:rsidRPr="006B61D4" w:rsidRDefault="003B3159" w:rsidP="003B3159">
                  <w:pPr>
                    <w:spacing w:after="0" w:line="240" w:lineRule="auto"/>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Príspevkové organizácie</w:t>
                  </w:r>
                </w:p>
              </w:tc>
              <w:tc>
                <w:tcPr>
                  <w:tcW w:w="3403" w:type="dxa"/>
                  <w:shd w:val="clear" w:color="auto" w:fill="auto"/>
                  <w:noWrap/>
                  <w:vAlign w:val="bottom"/>
                  <w:hideMark/>
                </w:tcPr>
                <w:p w:rsidR="003B3159" w:rsidRPr="006B61D4" w:rsidRDefault="003B3159" w:rsidP="003B3159">
                  <w:pPr>
                    <w:spacing w:after="0" w:line="240" w:lineRule="auto"/>
                    <w:jc w:val="right"/>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641</w:t>
                  </w:r>
                </w:p>
              </w:tc>
            </w:tr>
            <w:tr w:rsidR="003B3159" w:rsidRPr="006B61D4" w:rsidTr="00D155DE">
              <w:trPr>
                <w:trHeight w:val="300"/>
              </w:trPr>
              <w:tc>
                <w:tcPr>
                  <w:tcW w:w="5520" w:type="dxa"/>
                  <w:shd w:val="clear" w:color="auto" w:fill="auto"/>
                  <w:noWrap/>
                  <w:vAlign w:val="bottom"/>
                  <w:hideMark/>
                </w:tcPr>
                <w:p w:rsidR="003B3159" w:rsidRPr="006B61D4" w:rsidRDefault="003B3159" w:rsidP="003B3159">
                  <w:pPr>
                    <w:spacing w:after="0" w:line="240" w:lineRule="auto"/>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Rozpočtové organizácie</w:t>
                  </w:r>
                </w:p>
              </w:tc>
              <w:tc>
                <w:tcPr>
                  <w:tcW w:w="3403" w:type="dxa"/>
                  <w:shd w:val="clear" w:color="auto" w:fill="auto"/>
                  <w:noWrap/>
                  <w:vAlign w:val="bottom"/>
                  <w:hideMark/>
                </w:tcPr>
                <w:p w:rsidR="003B3159" w:rsidRPr="006B61D4" w:rsidRDefault="003B3159" w:rsidP="003B3159">
                  <w:pPr>
                    <w:spacing w:after="0" w:line="240" w:lineRule="auto"/>
                    <w:jc w:val="right"/>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6 372</w:t>
                  </w:r>
                </w:p>
              </w:tc>
            </w:tr>
            <w:tr w:rsidR="003B3159" w:rsidRPr="006B61D4" w:rsidTr="00D155DE">
              <w:trPr>
                <w:trHeight w:val="300"/>
              </w:trPr>
              <w:tc>
                <w:tcPr>
                  <w:tcW w:w="5520" w:type="dxa"/>
                  <w:shd w:val="clear" w:color="auto" w:fill="auto"/>
                  <w:noWrap/>
                  <w:vAlign w:val="bottom"/>
                  <w:hideMark/>
                </w:tcPr>
                <w:p w:rsidR="003B3159" w:rsidRPr="006B61D4" w:rsidRDefault="003B3159" w:rsidP="003B3159">
                  <w:pPr>
                    <w:spacing w:after="0" w:line="240" w:lineRule="auto"/>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Živnostníci</w:t>
                  </w:r>
                </w:p>
              </w:tc>
              <w:tc>
                <w:tcPr>
                  <w:tcW w:w="3403" w:type="dxa"/>
                  <w:shd w:val="clear" w:color="auto" w:fill="auto"/>
                  <w:noWrap/>
                  <w:vAlign w:val="bottom"/>
                  <w:hideMark/>
                </w:tcPr>
                <w:p w:rsidR="003B3159" w:rsidRPr="006B61D4" w:rsidRDefault="003B3159" w:rsidP="003B3159">
                  <w:pPr>
                    <w:spacing w:after="0" w:line="240" w:lineRule="auto"/>
                    <w:jc w:val="right"/>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322 968</w:t>
                  </w:r>
                </w:p>
              </w:tc>
            </w:tr>
            <w:tr w:rsidR="003B3159" w:rsidRPr="006B61D4" w:rsidTr="00D155DE">
              <w:trPr>
                <w:trHeight w:val="300"/>
              </w:trPr>
              <w:tc>
                <w:tcPr>
                  <w:tcW w:w="5520" w:type="dxa"/>
                  <w:shd w:val="clear" w:color="auto" w:fill="auto"/>
                  <w:noWrap/>
                  <w:vAlign w:val="bottom"/>
                  <w:hideMark/>
                </w:tcPr>
                <w:p w:rsidR="003B3159" w:rsidRPr="006B61D4" w:rsidRDefault="003B3159" w:rsidP="003B3159">
                  <w:pPr>
                    <w:spacing w:after="0" w:line="240" w:lineRule="auto"/>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Ostatné právne formy</w:t>
                  </w:r>
                </w:p>
              </w:tc>
              <w:tc>
                <w:tcPr>
                  <w:tcW w:w="3403" w:type="dxa"/>
                  <w:shd w:val="clear" w:color="auto" w:fill="auto"/>
                  <w:noWrap/>
                  <w:vAlign w:val="bottom"/>
                  <w:hideMark/>
                </w:tcPr>
                <w:p w:rsidR="003B3159" w:rsidRPr="006B61D4" w:rsidRDefault="003B3159" w:rsidP="003B3159">
                  <w:pPr>
                    <w:spacing w:after="0" w:line="240" w:lineRule="auto"/>
                    <w:jc w:val="right"/>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iCs/>
                      <w:sz w:val="20"/>
                      <w:szCs w:val="20"/>
                      <w:lang w:eastAsia="sk-SK"/>
                    </w:rPr>
                    <w:t>19 625</w:t>
                  </w:r>
                </w:p>
              </w:tc>
            </w:tr>
            <w:tr w:rsidR="003B3159" w:rsidRPr="006B61D4" w:rsidTr="00D155DE">
              <w:trPr>
                <w:trHeight w:val="300"/>
              </w:trPr>
              <w:tc>
                <w:tcPr>
                  <w:tcW w:w="5520" w:type="dxa"/>
                  <w:shd w:val="clear" w:color="auto" w:fill="FFF9A4"/>
                  <w:noWrap/>
                  <w:vAlign w:val="center"/>
                  <w:hideMark/>
                </w:tcPr>
                <w:p w:rsidR="003B3159" w:rsidRPr="006B61D4" w:rsidRDefault="003B3159" w:rsidP="003B3159">
                  <w:pPr>
                    <w:spacing w:after="0" w:line="240" w:lineRule="auto"/>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b/>
                      <w:iCs/>
                      <w:sz w:val="20"/>
                      <w:szCs w:val="20"/>
                      <w:lang w:eastAsia="sk-SK"/>
                    </w:rPr>
                    <w:t>Spolu subjekty podľa právnej formy</w:t>
                  </w:r>
                </w:p>
              </w:tc>
              <w:tc>
                <w:tcPr>
                  <w:tcW w:w="3403" w:type="dxa"/>
                  <w:shd w:val="clear" w:color="auto" w:fill="FFF9A4"/>
                  <w:noWrap/>
                  <w:vAlign w:val="center"/>
                  <w:hideMark/>
                </w:tcPr>
                <w:p w:rsidR="003B3159" w:rsidRPr="006B61D4" w:rsidRDefault="003B3159" w:rsidP="003B3159">
                  <w:pPr>
                    <w:spacing w:after="0" w:line="240" w:lineRule="auto"/>
                    <w:jc w:val="right"/>
                    <w:rPr>
                      <w:rFonts w:ascii="Times New Roman" w:eastAsia="Times New Roman" w:hAnsi="Times New Roman" w:cs="Times New Roman"/>
                      <w:iCs/>
                      <w:sz w:val="20"/>
                      <w:szCs w:val="20"/>
                      <w:lang w:eastAsia="sk-SK"/>
                    </w:rPr>
                  </w:pPr>
                  <w:r w:rsidRPr="006B61D4">
                    <w:rPr>
                      <w:rFonts w:ascii="Times New Roman" w:eastAsia="Times New Roman" w:hAnsi="Times New Roman" w:cs="Times New Roman"/>
                      <w:b/>
                      <w:iCs/>
                      <w:sz w:val="20"/>
                      <w:szCs w:val="20"/>
                      <w:lang w:eastAsia="sk-SK"/>
                    </w:rPr>
                    <w:t>575 102</w:t>
                  </w:r>
                </w:p>
              </w:tc>
            </w:tr>
          </w:tbl>
          <w:p w:rsidR="003B3159" w:rsidRPr="006B61D4" w:rsidRDefault="003B3159" w:rsidP="003B3159">
            <w:pPr>
              <w:rPr>
                <w:rFonts w:ascii="Times New Roman" w:eastAsia="Times New Roman" w:hAnsi="Times New Roman" w:cs="Times New Roman"/>
                <w:i/>
                <w:iCs/>
                <w:color w:val="4F81BD" w:themeColor="accent1"/>
                <w:sz w:val="20"/>
                <w:szCs w:val="20"/>
                <w:lang w:eastAsia="sk-SK"/>
              </w:rPr>
            </w:pPr>
            <w:r w:rsidRPr="006B61D4">
              <w:rPr>
                <w:rFonts w:ascii="Times New Roman" w:eastAsia="Times New Roman" w:hAnsi="Times New Roman" w:cs="Times New Roman"/>
                <w:iCs/>
                <w:sz w:val="20"/>
                <w:szCs w:val="20"/>
                <w:lang w:eastAsia="sk-SK"/>
              </w:rPr>
              <w:t>Zdroj: Štatistický úrad za rok 2016</w:t>
            </w:r>
          </w:p>
        </w:tc>
      </w:tr>
      <w:tr w:rsidR="003B3159" w:rsidRPr="006B61D4" w:rsidTr="00D155DE">
        <w:trPr>
          <w:trHeight w:val="339"/>
        </w:trPr>
        <w:tc>
          <w:tcPr>
            <w:tcW w:w="9212" w:type="dxa"/>
            <w:tcBorders>
              <w:bottom w:val="single" w:sz="4" w:space="0" w:color="auto"/>
            </w:tcBorders>
            <w:shd w:val="clear" w:color="auto" w:fill="D9D9D9" w:themeFill="background1" w:themeFillShade="D9"/>
          </w:tcPr>
          <w:p w:rsidR="003B3159" w:rsidRPr="006B61D4" w:rsidRDefault="003B3159" w:rsidP="003B3159">
            <w:pPr>
              <w:rPr>
                <w:rFonts w:ascii="Times New Roman" w:eastAsia="Times New Roman" w:hAnsi="Times New Roman" w:cs="Times New Roman"/>
                <w:b/>
                <w:sz w:val="24"/>
                <w:szCs w:val="20"/>
                <w:lang w:eastAsia="sk-SK"/>
              </w:rPr>
            </w:pPr>
            <w:r w:rsidRPr="006B61D4">
              <w:rPr>
                <w:rFonts w:ascii="Times New Roman" w:eastAsia="Times New Roman" w:hAnsi="Times New Roman" w:cs="Times New Roman"/>
                <w:b/>
                <w:sz w:val="24"/>
                <w:szCs w:val="20"/>
                <w:lang w:eastAsia="sk-SK"/>
              </w:rPr>
              <w:t>3.2 Vyhodnotenie konzultácií</w:t>
            </w:r>
          </w:p>
          <w:p w:rsidR="003B3159" w:rsidRPr="006B61D4" w:rsidRDefault="003B3159" w:rsidP="003B3159">
            <w:pPr>
              <w:rPr>
                <w:rFonts w:ascii="Times New Roman" w:eastAsia="Times New Roman" w:hAnsi="Times New Roman" w:cs="Times New Roman"/>
                <w:b/>
                <w:sz w:val="20"/>
                <w:szCs w:val="20"/>
                <w:lang w:eastAsia="sk-SK"/>
              </w:rPr>
            </w:pPr>
            <w:r w:rsidRPr="006B61D4">
              <w:rPr>
                <w:rFonts w:ascii="Times New Roman" w:eastAsia="Times New Roman" w:hAnsi="Times New Roman" w:cs="Times New Roman"/>
                <w:sz w:val="24"/>
                <w:szCs w:val="20"/>
                <w:lang w:eastAsia="sk-SK"/>
              </w:rPr>
              <w:t xml:space="preserve">       - </w:t>
            </w:r>
            <w:r w:rsidRPr="006B61D4">
              <w:rPr>
                <w:rFonts w:ascii="Times New Roman" w:eastAsia="Times New Roman" w:hAnsi="Times New Roman" w:cs="Times New Roman"/>
                <w:b/>
                <w:sz w:val="24"/>
                <w:szCs w:val="20"/>
                <w:lang w:eastAsia="sk-SK"/>
              </w:rPr>
              <w:t>z</w:t>
            </w:r>
            <w:r w:rsidR="00E81DFC">
              <w:rPr>
                <w:rFonts w:ascii="Times New Roman" w:eastAsia="Times New Roman" w:hAnsi="Times New Roman" w:cs="Times New Roman"/>
                <w:b/>
                <w:sz w:val="24"/>
                <w:szCs w:val="20"/>
                <w:lang w:eastAsia="sk-SK"/>
              </w:rPr>
              <w:t> </w:t>
            </w:r>
            <w:r w:rsidRPr="006B61D4">
              <w:rPr>
                <w:rFonts w:ascii="Times New Roman" w:eastAsia="Times New Roman" w:hAnsi="Times New Roman" w:cs="Times New Roman"/>
                <w:b/>
                <w:sz w:val="24"/>
                <w:szCs w:val="20"/>
                <w:lang w:eastAsia="sk-SK"/>
              </w:rPr>
              <w:t>toho MSP</w:t>
            </w:r>
          </w:p>
        </w:tc>
      </w:tr>
      <w:tr w:rsidR="003B3159" w:rsidRPr="006B61D4" w:rsidTr="00D155DE">
        <w:trPr>
          <w:trHeight w:val="557"/>
        </w:trPr>
        <w:tc>
          <w:tcPr>
            <w:tcW w:w="9212" w:type="dxa"/>
            <w:tcBorders>
              <w:bottom w:val="single" w:sz="4" w:space="0" w:color="auto"/>
            </w:tcBorders>
          </w:tcPr>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Uveďte, akou formou (verejné alebo cielené konzultácie a</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prečo) a</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s</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kým bol návrh konzultovaný.</w:t>
            </w:r>
          </w:p>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Ako dlho trvali konzultácie?</w:t>
            </w:r>
          </w:p>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Uveďte hlavné body konzultácií a</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 xml:space="preserve">výsledky konzultácií. </w:t>
            </w:r>
          </w:p>
        </w:tc>
      </w:tr>
      <w:tr w:rsidR="003B3159" w:rsidRPr="006B61D4" w:rsidTr="00D155DE">
        <w:trPr>
          <w:trHeight w:val="1440"/>
        </w:trPr>
        <w:tc>
          <w:tcPr>
            <w:tcW w:w="9212" w:type="dxa"/>
            <w:tcBorders>
              <w:bottom w:val="single" w:sz="4" w:space="0" w:color="auto"/>
            </w:tcBorders>
          </w:tcPr>
          <w:p w:rsidR="003B3159" w:rsidRPr="006B61D4" w:rsidRDefault="003B3159" w:rsidP="0013014D">
            <w:pPr>
              <w:jc w:val="both"/>
              <w:rPr>
                <w:rFonts w:ascii="Times New Roman" w:eastAsia="Times New Roman" w:hAnsi="Times New Roman" w:cs="Times New Roman"/>
                <w:i/>
                <w:iCs/>
                <w:color w:val="4F81BD" w:themeColor="accent1"/>
                <w:sz w:val="20"/>
                <w:szCs w:val="20"/>
                <w:lang w:eastAsia="sk-SK"/>
              </w:rPr>
            </w:pPr>
            <w:r w:rsidRPr="006B61D4">
              <w:rPr>
                <w:rFonts w:ascii="Times New Roman" w:eastAsia="Times New Roman" w:hAnsi="Times New Roman" w:cs="Times New Roman"/>
                <w:szCs w:val="20"/>
                <w:lang w:eastAsia="sk-SK"/>
              </w:rPr>
              <w:t>MH SR v</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priebehu druhej polovice roka 2017 vyzvalo takmer 60 zástupcov podnikateľského prostredia na predkladanie podnetov na zlepšenie podnikateľského prostredia. Zdrojmi impulzov tiež boli anketa Byrokratický nezmysel roka, Programové vyhlásenie vlády SR na roky 2016</w:t>
            </w:r>
            <w:r w:rsidR="002109D6">
              <w:rPr>
                <w:rFonts w:ascii="Times New Roman" w:eastAsia="Times New Roman" w:hAnsi="Times New Roman" w:cs="Times New Roman"/>
                <w:szCs w:val="20"/>
                <w:lang w:eastAsia="sk-SK"/>
              </w:rPr>
              <w:t xml:space="preserve"> – </w:t>
            </w:r>
            <w:r w:rsidRPr="006B61D4">
              <w:rPr>
                <w:rFonts w:ascii="Times New Roman" w:eastAsia="Times New Roman" w:hAnsi="Times New Roman" w:cs="Times New Roman"/>
                <w:szCs w:val="20"/>
                <w:lang w:eastAsia="sk-SK"/>
              </w:rPr>
              <w:t>2020, medzinárodné komparácie indikátorov Doing Business, či rebríčka Konkurencieschopnosti Svetového ekonomického fóra, analýza kritických oblastí regulácie upravujúcich životný cyklus podnikania a</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výsledky merania administratívnych nákladov podnikania. MH SR takto získalo takmer 200 impulzov. Išlo o</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podnety, ktoré z</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rôznych príčin neboli riešené v</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predchádzajúcom období, resp. vznikli ako administratívna záťaž v</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ostatnom období. V</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priebehu novembra 2017 boli členom medzirezortnej skupiny zaslané návrhy podnetov so žiadosťou o</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bCs/>
                <w:szCs w:val="20"/>
                <w:lang w:eastAsia="sk-SK"/>
              </w:rPr>
              <w:t>posúdenie navrhovaných opatrení, ich doplnenie, komunikáciu so spolugestormi a</w:t>
            </w:r>
            <w:r w:rsidR="00E81DFC">
              <w:rPr>
                <w:rFonts w:ascii="Times New Roman" w:eastAsia="Times New Roman" w:hAnsi="Times New Roman" w:cs="Times New Roman"/>
                <w:bCs/>
                <w:szCs w:val="20"/>
                <w:lang w:eastAsia="sk-SK"/>
              </w:rPr>
              <w:t> </w:t>
            </w:r>
            <w:r w:rsidRPr="006B61D4">
              <w:rPr>
                <w:rFonts w:ascii="Times New Roman" w:eastAsia="Times New Roman" w:hAnsi="Times New Roman" w:cs="Times New Roman"/>
                <w:bCs/>
                <w:szCs w:val="20"/>
                <w:lang w:eastAsia="sk-SK"/>
              </w:rPr>
              <w:t>nakoniec zaujatie stanoviska.</w:t>
            </w:r>
            <w:r w:rsidRPr="006B61D4">
              <w:rPr>
                <w:rFonts w:ascii="Times New Roman" w:eastAsia="Times New Roman" w:hAnsi="Times New Roman" w:cs="Times New Roman"/>
                <w:szCs w:val="20"/>
                <w:lang w:eastAsia="sk-SK"/>
              </w:rPr>
              <w:t xml:space="preserve"> Na základe ďalšieho spracovania podnetov a</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 xml:space="preserve">individuálnou komunikáciou so zodpovednými rezortmi MH SR predložilo 38 opatrení na </w:t>
            </w:r>
            <w:r w:rsidR="002109D6">
              <w:rPr>
                <w:rFonts w:ascii="Times New Roman" w:eastAsia="Times New Roman" w:hAnsi="Times New Roman" w:cs="Times New Roman"/>
                <w:szCs w:val="20"/>
                <w:lang w:eastAsia="sk-SK"/>
              </w:rPr>
              <w:t xml:space="preserve">spoločné </w:t>
            </w:r>
            <w:r w:rsidRPr="006B61D4">
              <w:rPr>
                <w:rFonts w:ascii="Times New Roman" w:eastAsia="Times New Roman" w:hAnsi="Times New Roman" w:cs="Times New Roman"/>
                <w:szCs w:val="20"/>
                <w:lang w:eastAsia="sk-SK"/>
              </w:rPr>
              <w:t xml:space="preserve">zasadnutie medzirezortnej skupiny so zástupcami podnikateľov 8. </w:t>
            </w:r>
            <w:r w:rsidR="00A77BF4">
              <w:rPr>
                <w:rFonts w:ascii="Times New Roman" w:eastAsia="Times New Roman" w:hAnsi="Times New Roman" w:cs="Times New Roman"/>
                <w:szCs w:val="20"/>
                <w:lang w:eastAsia="sk-SK"/>
              </w:rPr>
              <w:t>m</w:t>
            </w:r>
            <w:r w:rsidRPr="006B61D4">
              <w:rPr>
                <w:rFonts w:ascii="Times New Roman" w:eastAsia="Times New Roman" w:hAnsi="Times New Roman" w:cs="Times New Roman"/>
                <w:szCs w:val="20"/>
                <w:lang w:eastAsia="sk-SK"/>
              </w:rPr>
              <w:t>arca 2018. Cieľom tohto zasadnutia bolo predložiť podnikateľskej obci také návrhy na zmeny, ktoré na jednej strane budú riešiť ich problémy a</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 xml:space="preserve">na strane druhej ich štátna či verejná správa prijme </w:t>
            </w:r>
            <w:r w:rsidR="00E81DFC">
              <w:rPr>
                <w:rFonts w:ascii="Times New Roman" w:eastAsia="Times New Roman" w:hAnsi="Times New Roman" w:cs="Times New Roman"/>
                <w:szCs w:val="20"/>
                <w:lang w:eastAsia="sk-SK"/>
              </w:rPr>
              <w:t> </w:t>
            </w:r>
            <w:r w:rsidR="002109D6" w:rsidRPr="006B61D4">
              <w:rPr>
                <w:rFonts w:ascii="Times New Roman" w:eastAsia="Times New Roman" w:hAnsi="Times New Roman" w:cs="Times New Roman"/>
                <w:szCs w:val="20"/>
                <w:lang w:eastAsia="sk-SK"/>
              </w:rPr>
              <w:t>a</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zrealizuje. Z</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uvedeného počtu bolo členmi medzirezortnej skupiny schválených 27 návrhov</w:t>
            </w:r>
            <w:r w:rsidR="00A77BF4">
              <w:rPr>
                <w:rFonts w:ascii="Times New Roman" w:eastAsia="Times New Roman" w:hAnsi="Times New Roman" w:cs="Times New Roman"/>
                <w:szCs w:val="20"/>
                <w:lang w:eastAsia="sk-SK"/>
              </w:rPr>
              <w:t xml:space="preserve">, ktoré </w:t>
            </w:r>
            <w:r w:rsidR="00A77BF4" w:rsidRPr="00A77BF4">
              <w:rPr>
                <w:rFonts w:ascii="Times New Roman" w:eastAsia="Times New Roman" w:hAnsi="Times New Roman" w:cs="Times New Roman"/>
                <w:szCs w:val="20"/>
                <w:lang w:eastAsia="sk-SK"/>
              </w:rPr>
              <w:t xml:space="preserve">boli rozpracované do </w:t>
            </w:r>
            <w:r w:rsidR="0013014D">
              <w:rPr>
                <w:rFonts w:ascii="Times New Roman" w:eastAsia="Times New Roman" w:hAnsi="Times New Roman" w:cs="Times New Roman"/>
                <w:szCs w:val="20"/>
                <w:lang w:eastAsia="sk-SK"/>
              </w:rPr>
              <w:t>23</w:t>
            </w:r>
            <w:r w:rsidR="0013014D" w:rsidRPr="00A77BF4">
              <w:rPr>
                <w:rFonts w:ascii="Times New Roman" w:eastAsia="Times New Roman" w:hAnsi="Times New Roman" w:cs="Times New Roman"/>
                <w:szCs w:val="20"/>
                <w:lang w:eastAsia="sk-SK"/>
              </w:rPr>
              <w:t xml:space="preserve"> </w:t>
            </w:r>
            <w:r w:rsidR="00A77BF4" w:rsidRPr="00A77BF4">
              <w:rPr>
                <w:rFonts w:ascii="Times New Roman" w:eastAsia="Times New Roman" w:hAnsi="Times New Roman" w:cs="Times New Roman"/>
                <w:szCs w:val="20"/>
                <w:lang w:eastAsia="sk-SK"/>
              </w:rPr>
              <w:t>opatrení a 5 hodnotení súčasných postupov a regulácií</w:t>
            </w:r>
            <w:r w:rsidR="00A77BF4">
              <w:rPr>
                <w:rFonts w:ascii="Times New Roman" w:eastAsia="Times New Roman" w:hAnsi="Times New Roman" w:cs="Times New Roman"/>
                <w:szCs w:val="20"/>
                <w:lang w:eastAsia="sk-SK"/>
              </w:rPr>
              <w:t xml:space="preserve"> </w:t>
            </w:r>
            <w:r w:rsidRPr="006B61D4">
              <w:rPr>
                <w:rFonts w:ascii="Times New Roman" w:eastAsia="Times New Roman" w:hAnsi="Times New Roman" w:cs="Times New Roman"/>
                <w:szCs w:val="20"/>
                <w:lang w:eastAsia="sk-SK"/>
              </w:rPr>
              <w:t xml:space="preserve">. </w:t>
            </w:r>
          </w:p>
        </w:tc>
      </w:tr>
      <w:tr w:rsidR="003B3159" w:rsidRPr="006B61D4" w:rsidTr="00D155DE">
        <w:tc>
          <w:tcPr>
            <w:tcW w:w="9212" w:type="dxa"/>
            <w:shd w:val="clear" w:color="auto" w:fill="D9D9D9" w:themeFill="background1" w:themeFillShade="D9"/>
          </w:tcPr>
          <w:p w:rsidR="003B3159" w:rsidRPr="006B61D4" w:rsidRDefault="003B3159" w:rsidP="003B3159">
            <w:pPr>
              <w:rPr>
                <w:rFonts w:ascii="Times New Roman" w:eastAsia="Times New Roman" w:hAnsi="Times New Roman" w:cs="Times New Roman"/>
                <w:b/>
                <w:sz w:val="24"/>
                <w:szCs w:val="20"/>
                <w:lang w:eastAsia="sk-SK"/>
              </w:rPr>
            </w:pPr>
            <w:r w:rsidRPr="006B61D4">
              <w:rPr>
                <w:rFonts w:ascii="Times New Roman" w:eastAsia="Times New Roman" w:hAnsi="Times New Roman" w:cs="Times New Roman"/>
                <w:b/>
                <w:sz w:val="24"/>
                <w:szCs w:val="20"/>
                <w:lang w:eastAsia="sk-SK"/>
              </w:rPr>
              <w:t>3.3 Náklady regulácie</w:t>
            </w:r>
          </w:p>
          <w:p w:rsidR="003B3159" w:rsidRPr="006B61D4" w:rsidRDefault="003B3159" w:rsidP="003B3159">
            <w:pPr>
              <w:rPr>
                <w:rFonts w:ascii="Times New Roman" w:eastAsia="Times New Roman" w:hAnsi="Times New Roman" w:cs="Times New Roman"/>
                <w:b/>
                <w:sz w:val="20"/>
                <w:szCs w:val="20"/>
                <w:lang w:eastAsia="sk-SK"/>
              </w:rPr>
            </w:pPr>
            <w:r w:rsidRPr="006B61D4">
              <w:rPr>
                <w:rFonts w:ascii="Times New Roman" w:eastAsia="Times New Roman" w:hAnsi="Times New Roman" w:cs="Times New Roman"/>
                <w:sz w:val="24"/>
                <w:szCs w:val="20"/>
                <w:lang w:eastAsia="sk-SK"/>
              </w:rPr>
              <w:t xml:space="preserve">      - </w:t>
            </w:r>
            <w:r w:rsidRPr="006B61D4">
              <w:rPr>
                <w:rFonts w:ascii="Times New Roman" w:eastAsia="Times New Roman" w:hAnsi="Times New Roman" w:cs="Times New Roman"/>
                <w:b/>
                <w:sz w:val="24"/>
                <w:szCs w:val="20"/>
                <w:lang w:eastAsia="sk-SK"/>
              </w:rPr>
              <w:t>z</w:t>
            </w:r>
            <w:r w:rsidR="00E81DFC">
              <w:rPr>
                <w:rFonts w:ascii="Times New Roman" w:eastAsia="Times New Roman" w:hAnsi="Times New Roman" w:cs="Times New Roman"/>
                <w:b/>
                <w:sz w:val="24"/>
                <w:szCs w:val="20"/>
                <w:lang w:eastAsia="sk-SK"/>
              </w:rPr>
              <w:t> </w:t>
            </w:r>
            <w:r w:rsidRPr="006B61D4">
              <w:rPr>
                <w:rFonts w:ascii="Times New Roman" w:eastAsia="Times New Roman" w:hAnsi="Times New Roman" w:cs="Times New Roman"/>
                <w:b/>
                <w:sz w:val="24"/>
                <w:szCs w:val="20"/>
                <w:lang w:eastAsia="sk-SK"/>
              </w:rPr>
              <w:t>toho MSP</w:t>
            </w:r>
          </w:p>
        </w:tc>
      </w:tr>
      <w:tr w:rsidR="003B3159" w:rsidRPr="006B61D4" w:rsidTr="00D155DE">
        <w:tc>
          <w:tcPr>
            <w:tcW w:w="9212" w:type="dxa"/>
            <w:tcBorders>
              <w:bottom w:val="single" w:sz="4" w:space="0" w:color="auto"/>
            </w:tcBorders>
          </w:tcPr>
          <w:p w:rsidR="003B3159" w:rsidRPr="006B61D4" w:rsidRDefault="003B3159" w:rsidP="003B3159">
            <w:pPr>
              <w:rPr>
                <w:rFonts w:ascii="Times New Roman" w:eastAsia="Times New Roman" w:hAnsi="Times New Roman" w:cs="Times New Roman"/>
                <w:b/>
                <w:i/>
                <w:sz w:val="20"/>
                <w:szCs w:val="20"/>
                <w:lang w:eastAsia="sk-SK"/>
              </w:rPr>
            </w:pPr>
            <w:r w:rsidRPr="006B61D4">
              <w:rPr>
                <w:rFonts w:ascii="Times New Roman" w:eastAsia="Times New Roman" w:hAnsi="Times New Roman" w:cs="Times New Roman"/>
                <w:b/>
                <w:i/>
                <w:sz w:val="20"/>
                <w:szCs w:val="20"/>
                <w:lang w:eastAsia="sk-SK"/>
              </w:rPr>
              <w:t>3.3.1 Priame finančné náklady</w:t>
            </w:r>
          </w:p>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Dochádza k</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zvýšeniu/zníženiu priamych finančných nákladov (poplatky, odvody, dane clá...)? Ak áno, popíšte a</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 xml:space="preserve">vyčíslite ich. Uveďte tiež spôsob ich výpočtu. </w:t>
            </w:r>
          </w:p>
        </w:tc>
      </w:tr>
      <w:tr w:rsidR="003B3159" w:rsidRPr="00623868" w:rsidTr="00D155DE">
        <w:tc>
          <w:tcPr>
            <w:tcW w:w="9212" w:type="dxa"/>
            <w:tcBorders>
              <w:bottom w:val="single" w:sz="4" w:space="0" w:color="auto"/>
            </w:tcBorders>
          </w:tcPr>
          <w:p w:rsidR="003B3159" w:rsidRPr="00623868" w:rsidRDefault="003B3159" w:rsidP="003B3159">
            <w:pPr>
              <w:rPr>
                <w:rFonts w:ascii="Times New Roman" w:eastAsia="Times New Roman" w:hAnsi="Times New Roman" w:cs="Times New Roman"/>
                <w:i/>
                <w:iCs/>
                <w:color w:val="4F80BD"/>
                <w:lang w:eastAsia="sk-SK"/>
              </w:rPr>
            </w:pPr>
          </w:p>
          <w:p w:rsidR="003B3159" w:rsidRPr="00623868" w:rsidRDefault="001B61FF" w:rsidP="003B3159">
            <w:pPr>
              <w:ind w:left="150" w:right="149"/>
              <w:jc w:val="both"/>
              <w:rPr>
                <w:rFonts w:ascii="Times New Roman" w:eastAsia="Times New Roman" w:hAnsi="Times New Roman" w:cs="Times New Roman"/>
                <w:iCs/>
                <w:lang w:eastAsia="sk-SK"/>
              </w:rPr>
            </w:pPr>
            <w:r w:rsidRPr="00623868">
              <w:rPr>
                <w:rFonts w:ascii="Times New Roman" w:eastAsia="Times New Roman" w:hAnsi="Times New Roman" w:cs="Times New Roman"/>
                <w:bCs/>
                <w:lang w:eastAsia="sk-SK"/>
              </w:rPr>
              <w:t>5</w:t>
            </w:r>
            <w:r w:rsidR="003B3159" w:rsidRPr="00623868">
              <w:rPr>
                <w:rFonts w:ascii="Times New Roman" w:eastAsia="Times New Roman" w:hAnsi="Times New Roman" w:cs="Times New Roman"/>
                <w:bCs/>
                <w:lang w:eastAsia="sk-SK"/>
              </w:rPr>
              <w:t>/</w:t>
            </w:r>
            <w:r w:rsidR="003B3159" w:rsidRPr="00623868">
              <w:rPr>
                <w:rFonts w:ascii="Times New Roman" w:eastAsia="Times New Roman" w:hAnsi="Times New Roman" w:cs="Times New Roman"/>
                <w:b/>
                <w:bCs/>
                <w:lang w:eastAsia="sk-SK"/>
              </w:rPr>
              <w:t xml:space="preserve"> </w:t>
            </w:r>
            <w:r w:rsidR="003B3159" w:rsidRPr="00623868">
              <w:rPr>
                <w:rFonts w:ascii="Times New Roman" w:eastAsia="Times New Roman" w:hAnsi="Times New Roman" w:cs="Times New Roman"/>
                <w:bCs/>
                <w:lang w:eastAsia="sk-SK"/>
              </w:rPr>
              <w:t>Zavedením opatrenia</w:t>
            </w:r>
            <w:r w:rsidR="003B3159" w:rsidRPr="00623868">
              <w:rPr>
                <w:rFonts w:ascii="Times New Roman" w:eastAsia="Times New Roman" w:hAnsi="Times New Roman" w:cs="Times New Roman"/>
                <w:b/>
                <w:bCs/>
                <w:lang w:eastAsia="sk-SK"/>
              </w:rPr>
              <w:t xml:space="preserve"> </w:t>
            </w:r>
            <w:r w:rsidR="003B3159" w:rsidRPr="00623868">
              <w:rPr>
                <w:rFonts w:ascii="Times New Roman" w:eastAsia="Times New Roman" w:hAnsi="Times New Roman" w:cs="Times New Roman"/>
                <w:i/>
                <w:lang w:eastAsia="sk-SK"/>
              </w:rPr>
              <w:t xml:space="preserve">Odstrániť zákonom </w:t>
            </w:r>
            <w:r w:rsidR="0052717E" w:rsidRPr="00623868">
              <w:rPr>
                <w:rFonts w:ascii="Times New Roman" w:eastAsia="Times New Roman" w:hAnsi="Times New Roman" w:cs="Times New Roman"/>
                <w:i/>
                <w:lang w:eastAsia="sk-SK"/>
              </w:rPr>
              <w:t>u</w:t>
            </w:r>
            <w:r w:rsidR="003B3159" w:rsidRPr="00623868">
              <w:rPr>
                <w:rFonts w:ascii="Times New Roman" w:eastAsia="Times New Roman" w:hAnsi="Times New Roman" w:cs="Times New Roman"/>
                <w:i/>
                <w:lang w:eastAsia="sk-SK"/>
              </w:rPr>
              <w:t>stanovenú povinnosť predkladať k</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žiadosti o</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overenie spôsobilosti zamestnávateľa uchádzajúceho sa o</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vstup do systému duálneho vzdelávania niektoré doklady v</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tých prípadoch, v</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 xml:space="preserve">ktorých je táto informácia dostupná vo verejne </w:t>
            </w:r>
            <w:r w:rsidR="003B3159" w:rsidRPr="00623868">
              <w:rPr>
                <w:rFonts w:ascii="Times New Roman" w:eastAsia="Times New Roman" w:hAnsi="Times New Roman" w:cs="Times New Roman"/>
                <w:i/>
                <w:lang w:eastAsia="sk-SK"/>
              </w:rPr>
              <w:lastRenderedPageBreak/>
              <w:t>prístupných registroch. Nahradiť čestným oznámením potvrdenie príslušného úradu nie staršie ako tri mesiace, že zamestnávateľ nemá v</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Slovenskej republike alebo v</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 xml:space="preserve">krajine svojho sídla daňové nedoplatky, nedoplatky na poistnom na verejné zdravotné poistenie, sociálne poistenie </w:t>
            </w:r>
            <w:r w:rsidR="00E81DFC" w:rsidRPr="00623868">
              <w:rPr>
                <w:rFonts w:ascii="Times New Roman" w:eastAsia="Times New Roman" w:hAnsi="Times New Roman" w:cs="Times New Roman"/>
                <w:i/>
                <w:lang w:eastAsia="sk-SK"/>
              </w:rPr>
              <w:t> </w:t>
            </w:r>
            <w:r w:rsidR="002109D6" w:rsidRPr="00623868">
              <w:rPr>
                <w:rFonts w:ascii="Times New Roman" w:eastAsia="Times New Roman" w:hAnsi="Times New Roman" w:cs="Times New Roman"/>
                <w:i/>
                <w:lang w:eastAsia="sk-SK"/>
              </w:rPr>
              <w:t>a</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 xml:space="preserve">nedoplatky na povinných príspevkoch na starobné dôchodkové sporenie </w:t>
            </w:r>
            <w:r w:rsidR="003B3159" w:rsidRPr="00623868">
              <w:rPr>
                <w:rFonts w:ascii="Times New Roman" w:eastAsia="Times New Roman" w:hAnsi="Times New Roman" w:cs="Times New Roman"/>
                <w:lang w:eastAsia="sk-SK"/>
              </w:rPr>
              <w:t>sa znížia náklady cca 150 podnikateľským subjektom zapojeným do duálneho vzdelávania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to odstránením predkladania potvrdení od súdu, výpisu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registra trestov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potvrdení o</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daňových nedoplatkoch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 xml:space="preserve">nedoplatkoch na poistnom. </w:t>
            </w:r>
            <w:r w:rsidR="003B3159" w:rsidRPr="00623868">
              <w:rPr>
                <w:rFonts w:ascii="Times New Roman" w:eastAsia="Times New Roman" w:hAnsi="Times New Roman" w:cs="Times New Roman"/>
                <w:b/>
                <w:lang w:eastAsia="sk-SK"/>
              </w:rPr>
              <w:t>Priame finančné náklady týkajúce sa výpisu z</w:t>
            </w:r>
            <w:r w:rsidR="00E81DFC" w:rsidRPr="00623868">
              <w:rPr>
                <w:rFonts w:ascii="Times New Roman" w:eastAsia="Times New Roman" w:hAnsi="Times New Roman" w:cs="Times New Roman"/>
                <w:b/>
                <w:lang w:eastAsia="sk-SK"/>
              </w:rPr>
              <w:t> </w:t>
            </w:r>
            <w:r w:rsidR="003B3159" w:rsidRPr="00623868">
              <w:rPr>
                <w:rFonts w:ascii="Times New Roman" w:eastAsia="Times New Roman" w:hAnsi="Times New Roman" w:cs="Times New Roman"/>
                <w:b/>
                <w:lang w:eastAsia="sk-SK"/>
              </w:rPr>
              <w:t xml:space="preserve">registra trestov sú 4 </w:t>
            </w:r>
            <w:r w:rsidR="00F45EFC" w:rsidRPr="00623868">
              <w:rPr>
                <w:rFonts w:ascii="Times New Roman" w:eastAsia="Times New Roman" w:hAnsi="Times New Roman" w:cs="Times New Roman"/>
                <w:b/>
                <w:lang w:eastAsia="sk-SK"/>
              </w:rPr>
              <w:t>eur</w:t>
            </w:r>
            <w:r w:rsidR="0013014D">
              <w:rPr>
                <w:rFonts w:ascii="Times New Roman" w:eastAsia="Times New Roman" w:hAnsi="Times New Roman" w:cs="Times New Roman"/>
                <w:b/>
                <w:lang w:eastAsia="sk-SK"/>
              </w:rPr>
              <w:t>á</w:t>
            </w:r>
            <w:r w:rsidR="003B3159" w:rsidRPr="00623868">
              <w:rPr>
                <w:rFonts w:ascii="Times New Roman" w:eastAsia="Times New Roman" w:hAnsi="Times New Roman" w:cs="Times New Roman"/>
                <w:b/>
                <w:lang w:eastAsia="sk-SK"/>
              </w:rPr>
              <w:t xml:space="preserve">. Na celé podnikateľské prostredie to ročne predstavuje 600 </w:t>
            </w:r>
            <w:r w:rsidR="00F45EFC" w:rsidRPr="00623868">
              <w:rPr>
                <w:rFonts w:ascii="Times New Roman" w:eastAsia="Times New Roman" w:hAnsi="Times New Roman" w:cs="Times New Roman"/>
                <w:b/>
                <w:lang w:eastAsia="sk-SK"/>
              </w:rPr>
              <w:t>eur</w:t>
            </w:r>
            <w:r w:rsidR="003B3159" w:rsidRPr="00623868">
              <w:rPr>
                <w:rFonts w:ascii="Times New Roman" w:eastAsia="Times New Roman" w:hAnsi="Times New Roman" w:cs="Times New Roman"/>
                <w:b/>
                <w:lang w:eastAsia="sk-SK"/>
              </w:rPr>
              <w:t>.</w:t>
            </w:r>
            <w:r w:rsidR="003B3159" w:rsidRPr="00623868">
              <w:rPr>
                <w:rFonts w:ascii="Times New Roman" w:eastAsia="Times New Roman" w:hAnsi="Times New Roman" w:cs="Times New Roman"/>
                <w:b/>
                <w:bCs/>
                <w:lang w:eastAsia="sk-SK"/>
              </w:rPr>
              <w:t xml:space="preserve"> </w:t>
            </w:r>
          </w:p>
          <w:p w:rsidR="003B3159" w:rsidRPr="00623868" w:rsidRDefault="003B3159" w:rsidP="003B3159">
            <w:pPr>
              <w:ind w:left="150" w:right="149"/>
              <w:jc w:val="both"/>
              <w:rPr>
                <w:rFonts w:ascii="Times New Roman" w:eastAsia="Times New Roman" w:hAnsi="Times New Roman" w:cs="Times New Roman"/>
                <w:iCs/>
                <w:lang w:eastAsia="sk-SK"/>
              </w:rPr>
            </w:pPr>
          </w:p>
          <w:p w:rsidR="003B3159" w:rsidRPr="00623868" w:rsidRDefault="0013014D" w:rsidP="003B3159">
            <w:pPr>
              <w:ind w:left="150" w:right="149"/>
              <w:jc w:val="both"/>
              <w:rPr>
                <w:rFonts w:ascii="Times New Roman" w:eastAsia="Times New Roman" w:hAnsi="Times New Roman" w:cs="Times New Roman"/>
                <w:b/>
                <w:iCs/>
                <w:lang w:eastAsia="sk-SK"/>
              </w:rPr>
            </w:pPr>
            <w:r>
              <w:rPr>
                <w:rFonts w:ascii="Times New Roman" w:eastAsia="Times New Roman" w:hAnsi="Times New Roman" w:cs="Times New Roman"/>
                <w:lang w:eastAsia="sk-SK"/>
              </w:rPr>
              <w:t>14</w:t>
            </w:r>
            <w:r w:rsidR="003B3159" w:rsidRPr="00623868">
              <w:rPr>
                <w:rFonts w:ascii="Times New Roman" w:eastAsia="Times New Roman" w:hAnsi="Times New Roman" w:cs="Times New Roman"/>
                <w:lang w:eastAsia="sk-SK"/>
              </w:rPr>
              <w:t xml:space="preserve">/ Cieľom opatrenia </w:t>
            </w:r>
            <w:r w:rsidR="003B3159" w:rsidRPr="00623868">
              <w:rPr>
                <w:rFonts w:ascii="Times New Roman" w:eastAsia="Times New Roman" w:hAnsi="Times New Roman" w:cs="Times New Roman"/>
                <w:i/>
                <w:lang w:eastAsia="sk-SK"/>
              </w:rPr>
              <w:t>Zabezpečiť, aby štátne inštitúcie už od podnikateľov (občanov) ďalej nepožadovali najčastejšie žiadané výpisy, potvrdenia a</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ďalšie dokumenty</w:t>
            </w:r>
            <w:r w:rsidR="003B3159" w:rsidRPr="00623868">
              <w:rPr>
                <w:rFonts w:ascii="Times New Roman" w:eastAsia="Times New Roman" w:hAnsi="Times New Roman" w:cs="Times New Roman"/>
                <w:b/>
                <w:lang w:eastAsia="sk-SK"/>
              </w:rPr>
              <w:t xml:space="preserve"> </w:t>
            </w:r>
            <w:r w:rsidR="003B3159" w:rsidRPr="00623868">
              <w:rPr>
                <w:rFonts w:ascii="Times New Roman" w:eastAsia="Times New Roman" w:hAnsi="Times New Roman" w:cs="Times New Roman"/>
                <w:lang w:eastAsia="sk-SK"/>
              </w:rPr>
              <w:t>je</w:t>
            </w:r>
            <w:r w:rsidR="003B3159" w:rsidRPr="00623868">
              <w:rPr>
                <w:rFonts w:ascii="Times New Roman" w:eastAsia="Times New Roman" w:hAnsi="Times New Roman" w:cs="Times New Roman"/>
                <w:b/>
                <w:lang w:eastAsia="sk-SK"/>
              </w:rPr>
              <w:t xml:space="preserve"> </w:t>
            </w:r>
            <w:r w:rsidR="003B3159" w:rsidRPr="00623868">
              <w:rPr>
                <w:rFonts w:ascii="Times New Roman" w:eastAsia="Times New Roman" w:hAnsi="Times New Roman" w:cs="Times New Roman"/>
                <w:lang w:eastAsia="sk-SK"/>
              </w:rPr>
              <w:t>zrušenie povinnosti predkladať orgánom verejnej moci výpisy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listu vlastníctva,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obchodného registra, zo živnostenského registra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výpisy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registra trestov v</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listinnej podobe na základe tzv. princípu „jedenkrát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dosť“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odbremeniť tak občanov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podnikateľov od poskytovania údajov, ktoré už dnes štát má k</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dispozícii. Všetky tieto údaje si môžu zamestnanci verejnej správy získavať sami v</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 xml:space="preserve">reálnom čase. </w:t>
            </w:r>
            <w:r w:rsidR="003B3159" w:rsidRPr="00623868">
              <w:rPr>
                <w:rFonts w:ascii="Times New Roman" w:eastAsia="Times New Roman" w:hAnsi="Times New Roman" w:cs="Times New Roman"/>
                <w:iCs/>
                <w:lang w:eastAsia="sk-SK"/>
              </w:rPr>
              <w:t xml:space="preserve">Celkové ušetrené </w:t>
            </w:r>
            <w:r w:rsidR="003B3159" w:rsidRPr="00623868">
              <w:rPr>
                <w:rFonts w:ascii="Times New Roman" w:eastAsia="Times New Roman" w:hAnsi="Times New Roman" w:cs="Times New Roman"/>
                <w:b/>
                <w:iCs/>
                <w:lang w:eastAsia="sk-SK"/>
              </w:rPr>
              <w:t xml:space="preserve">priame finančné náklady podnikateľského prostredia budú ročne 2 570 355 </w:t>
            </w:r>
            <w:r w:rsidR="00F45EFC" w:rsidRPr="00623868">
              <w:rPr>
                <w:rFonts w:ascii="Times New Roman" w:eastAsia="Times New Roman" w:hAnsi="Times New Roman" w:cs="Times New Roman"/>
                <w:b/>
                <w:lang w:eastAsia="sk-SK"/>
              </w:rPr>
              <w:t>eur</w:t>
            </w:r>
            <w:r w:rsidR="003B3159" w:rsidRPr="00623868">
              <w:rPr>
                <w:rFonts w:ascii="Times New Roman" w:eastAsia="Times New Roman" w:hAnsi="Times New Roman" w:cs="Times New Roman"/>
                <w:b/>
                <w:iCs/>
                <w:lang w:eastAsia="sk-SK"/>
              </w:rPr>
              <w:t xml:space="preserve">.   </w:t>
            </w:r>
          </w:p>
          <w:p w:rsidR="00CE51F7" w:rsidRPr="00623868" w:rsidRDefault="00CE51F7" w:rsidP="003B3159">
            <w:pPr>
              <w:ind w:left="150" w:right="149"/>
              <w:jc w:val="both"/>
              <w:rPr>
                <w:rFonts w:ascii="Times New Roman" w:eastAsia="Times New Roman" w:hAnsi="Times New Roman" w:cs="Times New Roman"/>
                <w:b/>
                <w:iCs/>
                <w:lang w:eastAsia="sk-SK"/>
              </w:rPr>
            </w:pPr>
          </w:p>
          <w:tbl>
            <w:tblPr>
              <w:tblStyle w:val="GridTable1LightAccent11"/>
              <w:tblW w:w="9075" w:type="dxa"/>
              <w:tblLayout w:type="fixed"/>
              <w:tblLook w:val="04A0" w:firstRow="1" w:lastRow="0" w:firstColumn="1" w:lastColumn="0" w:noHBand="0" w:noVBand="1"/>
            </w:tblPr>
            <w:tblGrid>
              <w:gridCol w:w="3630"/>
              <w:gridCol w:w="1890"/>
              <w:gridCol w:w="1845"/>
              <w:gridCol w:w="1710"/>
            </w:tblGrid>
            <w:tr w:rsidR="003B3159" w:rsidRPr="00623868" w:rsidTr="00D155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30" w:type="dxa"/>
                  <w:shd w:val="clear" w:color="auto" w:fill="B3B3B3"/>
                </w:tcPr>
                <w:p w:rsidR="003B3159" w:rsidRPr="00623868" w:rsidRDefault="003B3159" w:rsidP="003B3159">
                  <w:pPr>
                    <w:ind w:left="108"/>
                    <w:jc w:val="both"/>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Správne poplatky nasledovne</w:t>
                  </w:r>
                </w:p>
              </w:tc>
              <w:tc>
                <w:tcPr>
                  <w:tcW w:w="1890" w:type="dxa"/>
                  <w:shd w:val="clear" w:color="auto" w:fill="B3B3B3"/>
                </w:tcPr>
                <w:p w:rsidR="003B3159" w:rsidRPr="00623868" w:rsidRDefault="003B3159" w:rsidP="003B3159">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Správne poplatky/</w:t>
                  </w:r>
                  <w:r w:rsidRPr="00623868">
                    <w:rPr>
                      <w:rFonts w:ascii="Times New Roman" w:eastAsia="Times New Roman" w:hAnsi="Times New Roman" w:cs="Times New Roman"/>
                      <w:lang w:eastAsia="sk-SK"/>
                    </w:rPr>
                    <w:br/>
                    <w:t>Rok 2017</w:t>
                  </w:r>
                </w:p>
              </w:tc>
              <w:tc>
                <w:tcPr>
                  <w:tcW w:w="1845" w:type="dxa"/>
                  <w:shd w:val="clear" w:color="auto" w:fill="B3B3B3"/>
                </w:tcPr>
                <w:p w:rsidR="003B3159" w:rsidRPr="00623868" w:rsidRDefault="003B3159" w:rsidP="003B3159">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Početnosť výpisov/</w:t>
                  </w:r>
                  <w:r w:rsidRPr="00623868">
                    <w:rPr>
                      <w:rFonts w:ascii="Times New Roman" w:eastAsia="Times New Roman" w:hAnsi="Times New Roman" w:cs="Times New Roman"/>
                      <w:lang w:eastAsia="sk-SK"/>
                    </w:rPr>
                    <w:br/>
                    <w:t>12 mes.</w:t>
                  </w:r>
                </w:p>
              </w:tc>
              <w:tc>
                <w:tcPr>
                  <w:tcW w:w="1710" w:type="dxa"/>
                  <w:shd w:val="clear" w:color="auto" w:fill="B3B3B3"/>
                </w:tcPr>
                <w:p w:rsidR="003B3159" w:rsidRPr="00623868" w:rsidRDefault="003B3159" w:rsidP="003B3159">
                  <w:pPr>
                    <w:ind w:left="108"/>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 xml:space="preserve">Celkom </w:t>
                  </w:r>
                  <w:r w:rsidR="005835F1" w:rsidRPr="00623868">
                    <w:rPr>
                      <w:rFonts w:ascii="Times New Roman" w:eastAsia="Times New Roman" w:hAnsi="Times New Roman" w:cs="Times New Roman"/>
                      <w:lang w:eastAsia="sk-SK"/>
                    </w:rPr>
                    <w:t>EUR</w:t>
                  </w:r>
                </w:p>
              </w:tc>
            </w:tr>
            <w:tr w:rsidR="003B3159" w:rsidRPr="00623868" w:rsidTr="00D155DE">
              <w:tc>
                <w:tcPr>
                  <w:cnfStyle w:val="001000000000" w:firstRow="0" w:lastRow="0" w:firstColumn="1" w:lastColumn="0" w:oddVBand="0" w:evenVBand="0" w:oddHBand="0" w:evenHBand="0" w:firstRowFirstColumn="0" w:firstRowLastColumn="0" w:lastRowFirstColumn="0" w:lastRowLastColumn="0"/>
                  <w:tcW w:w="3630" w:type="dxa"/>
                </w:tcPr>
                <w:p w:rsidR="003B3159" w:rsidRPr="00623868" w:rsidRDefault="003B3159" w:rsidP="003B3159">
                  <w:pPr>
                    <w:ind w:left="81"/>
                    <w:jc w:val="both"/>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Výpis z</w:t>
                  </w:r>
                  <w:r w:rsidR="00E81DFC" w:rsidRPr="00623868">
                    <w:rPr>
                      <w:rFonts w:ascii="Times New Roman" w:eastAsia="Times New Roman" w:hAnsi="Times New Roman" w:cs="Times New Roman"/>
                      <w:lang w:eastAsia="sk-SK"/>
                    </w:rPr>
                    <w:t> </w:t>
                  </w:r>
                  <w:r w:rsidRPr="00623868">
                    <w:rPr>
                      <w:rFonts w:ascii="Times New Roman" w:eastAsia="Times New Roman" w:hAnsi="Times New Roman" w:cs="Times New Roman"/>
                      <w:lang w:eastAsia="sk-SK"/>
                    </w:rPr>
                    <w:t>registra trestov</w:t>
                  </w:r>
                </w:p>
              </w:tc>
              <w:tc>
                <w:tcPr>
                  <w:tcW w:w="189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 xml:space="preserve">4 </w:t>
                  </w:r>
                  <w:r w:rsidR="005835F1" w:rsidRPr="00623868">
                    <w:rPr>
                      <w:rFonts w:ascii="Times New Roman" w:eastAsia="Times New Roman" w:hAnsi="Times New Roman" w:cs="Times New Roman"/>
                      <w:lang w:eastAsia="sk-SK"/>
                    </w:rPr>
                    <w:t>eur</w:t>
                  </w:r>
                </w:p>
              </w:tc>
              <w:tc>
                <w:tcPr>
                  <w:tcW w:w="1845"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3 500</w:t>
                  </w:r>
                </w:p>
              </w:tc>
              <w:tc>
                <w:tcPr>
                  <w:tcW w:w="171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14 000</w:t>
                  </w:r>
                </w:p>
              </w:tc>
            </w:tr>
            <w:tr w:rsidR="003B3159" w:rsidRPr="00623868" w:rsidTr="00D155DE">
              <w:tc>
                <w:tcPr>
                  <w:cnfStyle w:val="001000000000" w:firstRow="0" w:lastRow="0" w:firstColumn="1" w:lastColumn="0" w:oddVBand="0" w:evenVBand="0" w:oddHBand="0" w:evenHBand="0" w:firstRowFirstColumn="0" w:firstRowLastColumn="0" w:lastRowFirstColumn="0" w:lastRowLastColumn="0"/>
                  <w:tcW w:w="3630" w:type="dxa"/>
                </w:tcPr>
                <w:p w:rsidR="003B3159" w:rsidRPr="00623868" w:rsidRDefault="003B3159" w:rsidP="003B3159">
                  <w:pPr>
                    <w:ind w:left="81"/>
                    <w:jc w:val="both"/>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Výpis z</w:t>
                  </w:r>
                  <w:r w:rsidR="00E81DFC" w:rsidRPr="00623868">
                    <w:rPr>
                      <w:rFonts w:ascii="Times New Roman" w:eastAsia="Times New Roman" w:hAnsi="Times New Roman" w:cs="Times New Roman"/>
                      <w:lang w:eastAsia="sk-SK"/>
                    </w:rPr>
                    <w:t> </w:t>
                  </w:r>
                  <w:r w:rsidRPr="00623868">
                    <w:rPr>
                      <w:rFonts w:ascii="Times New Roman" w:eastAsia="Times New Roman" w:hAnsi="Times New Roman" w:cs="Times New Roman"/>
                      <w:lang w:eastAsia="sk-SK"/>
                    </w:rPr>
                    <w:t xml:space="preserve">obchodného registra </w:t>
                  </w:r>
                </w:p>
              </w:tc>
              <w:tc>
                <w:tcPr>
                  <w:tcW w:w="189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 xml:space="preserve">6,50 </w:t>
                  </w:r>
                  <w:r w:rsidR="005835F1" w:rsidRPr="00623868">
                    <w:rPr>
                      <w:rFonts w:ascii="Times New Roman" w:eastAsia="Times New Roman" w:hAnsi="Times New Roman" w:cs="Times New Roman"/>
                      <w:lang w:eastAsia="sk-SK"/>
                    </w:rPr>
                    <w:t>eur</w:t>
                  </w:r>
                </w:p>
              </w:tc>
              <w:tc>
                <w:tcPr>
                  <w:tcW w:w="1845"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257 300</w:t>
                  </w:r>
                </w:p>
              </w:tc>
              <w:tc>
                <w:tcPr>
                  <w:tcW w:w="171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1 672 450</w:t>
                  </w:r>
                </w:p>
              </w:tc>
            </w:tr>
            <w:tr w:rsidR="003B3159" w:rsidRPr="00623868" w:rsidTr="00D155DE">
              <w:trPr>
                <w:trHeight w:val="250"/>
              </w:trPr>
              <w:tc>
                <w:tcPr>
                  <w:cnfStyle w:val="001000000000" w:firstRow="0" w:lastRow="0" w:firstColumn="1" w:lastColumn="0" w:oddVBand="0" w:evenVBand="0" w:oddHBand="0" w:evenHBand="0" w:firstRowFirstColumn="0" w:firstRowLastColumn="0" w:lastRowFirstColumn="0" w:lastRowLastColumn="0"/>
                  <w:tcW w:w="3630" w:type="dxa"/>
                </w:tcPr>
                <w:p w:rsidR="003B3159" w:rsidRPr="00623868" w:rsidRDefault="003B3159" w:rsidP="003B3159">
                  <w:pPr>
                    <w:ind w:left="81"/>
                    <w:jc w:val="both"/>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Výpis zo živnostenského registra</w:t>
                  </w:r>
                </w:p>
              </w:tc>
              <w:tc>
                <w:tcPr>
                  <w:tcW w:w="189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 xml:space="preserve">3 </w:t>
                  </w:r>
                  <w:r w:rsidR="005835F1" w:rsidRPr="00623868">
                    <w:rPr>
                      <w:rFonts w:ascii="Times New Roman" w:eastAsia="Times New Roman" w:hAnsi="Times New Roman" w:cs="Times New Roman"/>
                      <w:lang w:eastAsia="sk-SK"/>
                    </w:rPr>
                    <w:t>eur</w:t>
                  </w:r>
                </w:p>
              </w:tc>
              <w:tc>
                <w:tcPr>
                  <w:tcW w:w="1845"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63 859</w:t>
                  </w:r>
                </w:p>
              </w:tc>
              <w:tc>
                <w:tcPr>
                  <w:tcW w:w="171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191 577</w:t>
                  </w:r>
                </w:p>
              </w:tc>
            </w:tr>
            <w:tr w:rsidR="003B3159" w:rsidRPr="00623868" w:rsidTr="00D155DE">
              <w:tc>
                <w:tcPr>
                  <w:cnfStyle w:val="001000000000" w:firstRow="0" w:lastRow="0" w:firstColumn="1" w:lastColumn="0" w:oddVBand="0" w:evenVBand="0" w:oddHBand="0" w:evenHBand="0" w:firstRowFirstColumn="0" w:firstRowLastColumn="0" w:lastRowFirstColumn="0" w:lastRowLastColumn="0"/>
                  <w:tcW w:w="3630" w:type="dxa"/>
                </w:tcPr>
                <w:p w:rsidR="003B3159" w:rsidRPr="00623868" w:rsidRDefault="003B3159" w:rsidP="003B3159">
                  <w:pPr>
                    <w:ind w:left="81"/>
                    <w:jc w:val="both"/>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Výpis listu vlastníctva</w:t>
                  </w:r>
                </w:p>
              </w:tc>
              <w:tc>
                <w:tcPr>
                  <w:tcW w:w="189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 xml:space="preserve">8 </w:t>
                  </w:r>
                  <w:r w:rsidR="005835F1" w:rsidRPr="00623868">
                    <w:rPr>
                      <w:rFonts w:ascii="Times New Roman" w:eastAsia="Times New Roman" w:hAnsi="Times New Roman" w:cs="Times New Roman"/>
                      <w:lang w:eastAsia="sk-SK"/>
                    </w:rPr>
                    <w:t>eur</w:t>
                  </w:r>
                </w:p>
              </w:tc>
              <w:tc>
                <w:tcPr>
                  <w:tcW w:w="1845"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86 541</w:t>
                  </w:r>
                </w:p>
              </w:tc>
              <w:tc>
                <w:tcPr>
                  <w:tcW w:w="171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692 328</w:t>
                  </w:r>
                </w:p>
              </w:tc>
            </w:tr>
            <w:tr w:rsidR="003B3159" w:rsidRPr="00623868" w:rsidTr="00D155DE">
              <w:tc>
                <w:tcPr>
                  <w:cnfStyle w:val="001000000000" w:firstRow="0" w:lastRow="0" w:firstColumn="1" w:lastColumn="0" w:oddVBand="0" w:evenVBand="0" w:oddHBand="0" w:evenHBand="0" w:firstRowFirstColumn="0" w:firstRowLastColumn="0" w:lastRowFirstColumn="0" w:lastRowLastColumn="0"/>
                  <w:tcW w:w="3630" w:type="dxa"/>
                </w:tcPr>
                <w:p w:rsidR="003B3159" w:rsidRPr="00623868" w:rsidRDefault="003B3159" w:rsidP="003B3159">
                  <w:pPr>
                    <w:ind w:left="81"/>
                    <w:jc w:val="both"/>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SPOLU</w:t>
                  </w:r>
                </w:p>
              </w:tc>
              <w:tc>
                <w:tcPr>
                  <w:tcW w:w="189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 xml:space="preserve"> </w:t>
                  </w:r>
                </w:p>
              </w:tc>
              <w:tc>
                <w:tcPr>
                  <w:tcW w:w="1845"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b/>
                      <w:bCs/>
                      <w:lang w:eastAsia="sk-SK"/>
                    </w:rPr>
                    <w:t>411 200</w:t>
                  </w:r>
                  <w:r w:rsidRPr="00623868">
                    <w:rPr>
                      <w:rFonts w:ascii="Times New Roman" w:eastAsia="Times New Roman" w:hAnsi="Times New Roman" w:cs="Times New Roman"/>
                      <w:lang w:eastAsia="sk-SK"/>
                    </w:rPr>
                    <w:t xml:space="preserve"> </w:t>
                  </w:r>
                </w:p>
              </w:tc>
              <w:tc>
                <w:tcPr>
                  <w:tcW w:w="171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lang w:eastAsia="sk-SK"/>
                    </w:rPr>
                  </w:pPr>
                  <w:r w:rsidRPr="00623868">
                    <w:rPr>
                      <w:rFonts w:ascii="Times New Roman" w:eastAsia="Times New Roman" w:hAnsi="Times New Roman" w:cs="Times New Roman"/>
                      <w:b/>
                      <w:bCs/>
                      <w:lang w:eastAsia="sk-SK"/>
                    </w:rPr>
                    <w:t>2 570 355</w:t>
                  </w:r>
                </w:p>
              </w:tc>
            </w:tr>
          </w:tbl>
          <w:p w:rsidR="003B3159" w:rsidRPr="00623868" w:rsidRDefault="003B3159" w:rsidP="003B3159">
            <w:pPr>
              <w:rPr>
                <w:rFonts w:ascii="Times New Roman" w:eastAsia="Times New Roman" w:hAnsi="Times New Roman" w:cs="Times New Roman"/>
                <w:i/>
                <w:lang w:eastAsia="sk-SK"/>
              </w:rPr>
            </w:pPr>
            <w:r w:rsidRPr="00623868">
              <w:rPr>
                <w:rFonts w:ascii="Times New Roman" w:eastAsia="Times New Roman" w:hAnsi="Times New Roman" w:cs="Times New Roman"/>
                <w:i/>
                <w:lang w:eastAsia="sk-SK"/>
              </w:rPr>
              <w:t xml:space="preserve"> Zdroj: jednotlivé registre</w:t>
            </w:r>
          </w:p>
          <w:p w:rsidR="00CE51F7" w:rsidRPr="00623868" w:rsidRDefault="00CE51F7" w:rsidP="003B3159">
            <w:pPr>
              <w:rPr>
                <w:rFonts w:ascii="Times New Roman" w:eastAsia="Times New Roman" w:hAnsi="Times New Roman" w:cs="Times New Roman"/>
                <w:i/>
                <w:lang w:eastAsia="sk-SK"/>
              </w:rPr>
            </w:pPr>
          </w:p>
          <w:p w:rsidR="003B3159" w:rsidRPr="00623868" w:rsidRDefault="003B3159" w:rsidP="003B3159">
            <w:pPr>
              <w:rPr>
                <w:rFonts w:ascii="Times New Roman" w:eastAsia="Times New Roman" w:hAnsi="Times New Roman" w:cs="Times New Roman"/>
                <w:i/>
                <w:lang w:eastAsia="sk-SK"/>
              </w:rPr>
            </w:pPr>
          </w:p>
          <w:p w:rsidR="003B3159" w:rsidRPr="00623868" w:rsidRDefault="003B3159" w:rsidP="004A597A">
            <w:pPr>
              <w:jc w:val="both"/>
              <w:rPr>
                <w:rFonts w:ascii="Times New Roman" w:eastAsia="Times New Roman" w:hAnsi="Times New Roman" w:cs="Times New Roman"/>
                <w:b/>
                <w:bCs/>
                <w:lang w:eastAsia="sk-SK"/>
              </w:rPr>
            </w:pPr>
            <w:r w:rsidRPr="00623868">
              <w:rPr>
                <w:rFonts w:ascii="Times New Roman" w:eastAsia="Times New Roman" w:hAnsi="Times New Roman" w:cs="Times New Roman"/>
                <w:b/>
                <w:bCs/>
                <w:lang w:eastAsia="sk-SK"/>
              </w:rPr>
              <w:t>Celkové ušetrené priame finančné náklady po prijatí uvedených opatrení budú vo výške 2</w:t>
            </w:r>
            <w:r w:rsidR="004A597A" w:rsidRPr="00623868">
              <w:rPr>
                <w:rFonts w:ascii="Times New Roman" w:eastAsia="Times New Roman" w:hAnsi="Times New Roman" w:cs="Times New Roman"/>
                <w:b/>
                <w:bCs/>
                <w:lang w:eastAsia="sk-SK"/>
              </w:rPr>
              <w:t> </w:t>
            </w:r>
            <w:r w:rsidR="00453EC2" w:rsidRPr="00623868">
              <w:rPr>
                <w:rFonts w:ascii="Times New Roman" w:eastAsia="Times New Roman" w:hAnsi="Times New Roman" w:cs="Times New Roman"/>
                <w:b/>
                <w:bCs/>
                <w:lang w:eastAsia="sk-SK"/>
              </w:rPr>
              <w:t>570</w:t>
            </w:r>
            <w:r w:rsidR="004A597A" w:rsidRPr="00623868">
              <w:rPr>
                <w:rFonts w:ascii="Times New Roman" w:eastAsia="Times New Roman" w:hAnsi="Times New Roman" w:cs="Times New Roman"/>
                <w:b/>
                <w:bCs/>
                <w:lang w:eastAsia="sk-SK"/>
              </w:rPr>
              <w:t> </w:t>
            </w:r>
            <w:r w:rsidR="00453EC2" w:rsidRPr="00623868">
              <w:rPr>
                <w:rFonts w:ascii="Times New Roman" w:eastAsia="Times New Roman" w:hAnsi="Times New Roman" w:cs="Times New Roman"/>
                <w:b/>
                <w:bCs/>
                <w:lang w:eastAsia="sk-SK"/>
              </w:rPr>
              <w:t xml:space="preserve">955 </w:t>
            </w:r>
            <w:r w:rsidR="00F45EFC" w:rsidRPr="00623868">
              <w:rPr>
                <w:rFonts w:ascii="Times New Roman" w:eastAsia="Times New Roman" w:hAnsi="Times New Roman" w:cs="Times New Roman"/>
                <w:b/>
                <w:lang w:eastAsia="sk-SK"/>
              </w:rPr>
              <w:t>eur</w:t>
            </w:r>
            <w:r w:rsidRPr="00623868">
              <w:rPr>
                <w:rFonts w:ascii="Times New Roman" w:eastAsia="Times New Roman" w:hAnsi="Times New Roman" w:cs="Times New Roman"/>
                <w:b/>
                <w:bCs/>
                <w:lang w:eastAsia="sk-SK"/>
              </w:rPr>
              <w:t>.</w:t>
            </w:r>
          </w:p>
        </w:tc>
      </w:tr>
      <w:tr w:rsidR="003B3159" w:rsidRPr="006B61D4" w:rsidTr="00D155DE">
        <w:tc>
          <w:tcPr>
            <w:tcW w:w="9212" w:type="dxa"/>
            <w:tcBorders>
              <w:bottom w:val="single" w:sz="4" w:space="0" w:color="auto"/>
            </w:tcBorders>
          </w:tcPr>
          <w:p w:rsidR="003B3159" w:rsidRPr="006B61D4" w:rsidRDefault="003B3159" w:rsidP="003B3159">
            <w:pPr>
              <w:rPr>
                <w:rFonts w:ascii="Times New Roman" w:eastAsia="Times New Roman" w:hAnsi="Times New Roman" w:cs="Times New Roman"/>
                <w:b/>
                <w:i/>
                <w:sz w:val="20"/>
                <w:szCs w:val="20"/>
                <w:lang w:eastAsia="sk-SK"/>
              </w:rPr>
            </w:pPr>
            <w:r w:rsidRPr="006B61D4">
              <w:rPr>
                <w:rFonts w:ascii="Times New Roman" w:eastAsia="Times New Roman" w:hAnsi="Times New Roman" w:cs="Times New Roman"/>
                <w:b/>
                <w:i/>
                <w:sz w:val="20"/>
                <w:szCs w:val="20"/>
                <w:lang w:eastAsia="sk-SK"/>
              </w:rPr>
              <w:lastRenderedPageBreak/>
              <w:t>3.3.2 Nepriame finančné náklady</w:t>
            </w:r>
          </w:p>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Vyžaduje si predkladaný návrh dodatočné náklady na nákup tovarov alebo služieb? Zvyšuje predkladaný návrh náklady súvisiace so zamestnávaním? Ak áno, popíšte a</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vyčíslite ich. Uveďte tiež spôsob ich výpočtu.</w:t>
            </w:r>
          </w:p>
        </w:tc>
      </w:tr>
      <w:tr w:rsidR="003B3159" w:rsidRPr="00623868" w:rsidTr="00D155DE">
        <w:trPr>
          <w:trHeight w:val="3213"/>
        </w:trPr>
        <w:tc>
          <w:tcPr>
            <w:tcW w:w="9212" w:type="dxa"/>
            <w:tcBorders>
              <w:bottom w:val="single" w:sz="4" w:space="0" w:color="auto"/>
            </w:tcBorders>
          </w:tcPr>
          <w:p w:rsidR="003B3159" w:rsidRPr="00623868" w:rsidRDefault="001B61FF" w:rsidP="003B3159">
            <w:pPr>
              <w:ind w:left="150" w:right="149"/>
              <w:jc w:val="both"/>
              <w:rPr>
                <w:rFonts w:ascii="Times New Roman" w:eastAsia="Times New Roman" w:hAnsi="Times New Roman" w:cs="Times New Roman"/>
                <w:b/>
                <w:bCs/>
                <w:lang w:eastAsia="sk-SK"/>
              </w:rPr>
            </w:pPr>
            <w:r w:rsidRPr="00623868">
              <w:rPr>
                <w:rFonts w:ascii="Times New Roman" w:eastAsia="Times New Roman" w:hAnsi="Times New Roman" w:cs="Times New Roman"/>
                <w:bCs/>
                <w:lang w:eastAsia="sk-SK"/>
              </w:rPr>
              <w:t>5</w:t>
            </w:r>
            <w:r w:rsidR="003B3159" w:rsidRPr="00623868">
              <w:rPr>
                <w:rFonts w:ascii="Times New Roman" w:eastAsia="Times New Roman" w:hAnsi="Times New Roman" w:cs="Times New Roman"/>
                <w:bCs/>
                <w:lang w:eastAsia="sk-SK"/>
              </w:rPr>
              <w:t>/</w:t>
            </w:r>
            <w:r w:rsidR="003B3159" w:rsidRPr="00623868">
              <w:rPr>
                <w:rFonts w:ascii="Times New Roman" w:eastAsia="Times New Roman" w:hAnsi="Times New Roman" w:cs="Times New Roman"/>
                <w:b/>
                <w:bCs/>
                <w:lang w:eastAsia="sk-SK"/>
              </w:rPr>
              <w:t xml:space="preserve"> </w:t>
            </w:r>
            <w:r w:rsidR="003B3159" w:rsidRPr="00623868">
              <w:rPr>
                <w:rFonts w:ascii="Times New Roman" w:eastAsia="Times New Roman" w:hAnsi="Times New Roman" w:cs="Times New Roman"/>
                <w:bCs/>
                <w:lang w:eastAsia="sk-SK"/>
              </w:rPr>
              <w:t>Zavedením opatrenia</w:t>
            </w:r>
            <w:r w:rsidR="003B3159" w:rsidRPr="00623868">
              <w:rPr>
                <w:rFonts w:ascii="Times New Roman" w:eastAsia="Times New Roman" w:hAnsi="Times New Roman" w:cs="Times New Roman"/>
                <w:b/>
                <w:bCs/>
                <w:lang w:eastAsia="sk-SK"/>
              </w:rPr>
              <w:t xml:space="preserve"> </w:t>
            </w:r>
            <w:r w:rsidR="003B3159" w:rsidRPr="00623868">
              <w:rPr>
                <w:rFonts w:ascii="Times New Roman" w:eastAsia="Times New Roman" w:hAnsi="Times New Roman" w:cs="Times New Roman"/>
                <w:i/>
                <w:lang w:eastAsia="sk-SK"/>
              </w:rPr>
              <w:t xml:space="preserve">Odstrániť zákonom </w:t>
            </w:r>
            <w:r w:rsidR="0052717E" w:rsidRPr="00623868">
              <w:rPr>
                <w:rFonts w:ascii="Times New Roman" w:eastAsia="Times New Roman" w:hAnsi="Times New Roman" w:cs="Times New Roman"/>
                <w:i/>
                <w:lang w:eastAsia="sk-SK"/>
              </w:rPr>
              <w:t>u</w:t>
            </w:r>
            <w:r w:rsidR="003B3159" w:rsidRPr="00623868">
              <w:rPr>
                <w:rFonts w:ascii="Times New Roman" w:eastAsia="Times New Roman" w:hAnsi="Times New Roman" w:cs="Times New Roman"/>
                <w:i/>
                <w:lang w:eastAsia="sk-SK"/>
              </w:rPr>
              <w:t>stanovenú povinnosť predkladať k</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žiadosti o</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overenie spôsobilosti zamestnávateľa uchádzajúceho sa o</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vstup do systému duálneho vzdelávania niektoré doklady v</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tých prípadoch, v</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ktorých je táto informácia dostupná vo verejne prístupných registroch. Nahradiť čestným oznámením potvrdenie príslušného úradu nie staršie ako tri mesiace, že zamestnávateľ nemá v</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Slovenskej republike alebo v</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krajine svojho sídla daňové nedoplatky, nedoplatky na poistnom na verejné zdravotné poistenie, sociálne poistenie a</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 xml:space="preserve">nedoplatky na povinných príspevkoch na starobné dôchodkové sporenie </w:t>
            </w:r>
            <w:r w:rsidR="003B3159" w:rsidRPr="00623868">
              <w:rPr>
                <w:rFonts w:ascii="Times New Roman" w:eastAsia="Times New Roman" w:hAnsi="Times New Roman" w:cs="Times New Roman"/>
                <w:lang w:eastAsia="sk-SK"/>
              </w:rPr>
              <w:t>sa znížia náklady cca 150 podnikateľským subjektom zapojeným do duálneho vzdelávania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to odstránením predkladania potvrdení od súdu, výpisu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registra trestov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potvrdení o</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daňových nedoplatkoch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 xml:space="preserve">nedoplatkoch na poistnom. </w:t>
            </w:r>
            <w:r w:rsidR="003B3159" w:rsidRPr="00623868">
              <w:rPr>
                <w:rFonts w:ascii="Times New Roman" w:eastAsia="Times New Roman" w:hAnsi="Times New Roman" w:cs="Times New Roman"/>
                <w:bCs/>
                <w:lang w:eastAsia="sk-SK"/>
              </w:rPr>
              <w:t>Nepriame finančné náklady spočívajú v</w:t>
            </w:r>
            <w:r w:rsidR="00E81DFC" w:rsidRPr="00623868">
              <w:rPr>
                <w:rFonts w:ascii="Times New Roman" w:eastAsia="Times New Roman" w:hAnsi="Times New Roman" w:cs="Times New Roman"/>
                <w:bCs/>
                <w:lang w:eastAsia="sk-SK"/>
              </w:rPr>
              <w:t> </w:t>
            </w:r>
            <w:r w:rsidR="003B3159" w:rsidRPr="00623868">
              <w:rPr>
                <w:rFonts w:ascii="Times New Roman" w:eastAsia="Times New Roman" w:hAnsi="Times New Roman" w:cs="Times New Roman"/>
                <w:lang w:eastAsia="sk-SK"/>
              </w:rPr>
              <w:t>nákladoch na dopravu k</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 xml:space="preserve">miestu poskytovania služby (priemerná cena </w:t>
            </w:r>
            <w:r w:rsidR="003B3159" w:rsidRPr="00623868">
              <w:rPr>
                <w:rFonts w:ascii="Times New Roman" w:eastAsia="Times New Roman" w:hAnsi="Times New Roman" w:cs="Times New Roman"/>
                <w:iCs/>
                <w:lang w:eastAsia="sk-SK"/>
              </w:rPr>
              <w:t>prepravy pomocou osobného dopravného prostriedku a</w:t>
            </w:r>
            <w:r w:rsidR="00E81DFC" w:rsidRPr="00623868">
              <w:rPr>
                <w:rFonts w:ascii="Times New Roman" w:eastAsia="Times New Roman" w:hAnsi="Times New Roman" w:cs="Times New Roman"/>
                <w:iCs/>
                <w:lang w:eastAsia="sk-SK"/>
              </w:rPr>
              <w:t> </w:t>
            </w:r>
            <w:r w:rsidR="003B3159" w:rsidRPr="00623868">
              <w:rPr>
                <w:rFonts w:ascii="Times New Roman" w:eastAsia="Times New Roman" w:hAnsi="Times New Roman" w:cs="Times New Roman"/>
                <w:iCs/>
                <w:lang w:eastAsia="sk-SK"/>
              </w:rPr>
              <w:t xml:space="preserve">verejným dopravným prostriedkom je </w:t>
            </w:r>
            <w:r w:rsidR="003B3159" w:rsidRPr="00623868">
              <w:rPr>
                <w:rFonts w:ascii="Times New Roman" w:eastAsia="Times New Roman" w:hAnsi="Times New Roman" w:cs="Times New Roman"/>
                <w:lang w:eastAsia="sk-SK"/>
              </w:rPr>
              <w:t xml:space="preserve">2,2 </w:t>
            </w:r>
            <w:r w:rsidR="00F45EFC" w:rsidRPr="00623868">
              <w:rPr>
                <w:rFonts w:ascii="Times New Roman" w:eastAsia="Times New Roman" w:hAnsi="Times New Roman" w:cs="Times New Roman"/>
                <w:lang w:eastAsia="sk-SK"/>
              </w:rPr>
              <w:t>eur</w:t>
            </w:r>
            <w:r w:rsidR="0013014D">
              <w:rPr>
                <w:rFonts w:ascii="Times New Roman" w:eastAsia="Times New Roman" w:hAnsi="Times New Roman" w:cs="Times New Roman"/>
                <w:lang w:eastAsia="sk-SK"/>
              </w:rPr>
              <w:t>a</w:t>
            </w:r>
            <w:r w:rsidR="003B3159" w:rsidRPr="00623868">
              <w:rPr>
                <w:rFonts w:ascii="Times New Roman" w:eastAsia="Times New Roman" w:hAnsi="Times New Roman" w:cs="Times New Roman"/>
                <w:lang w:eastAsia="sk-SK"/>
              </w:rPr>
              <w:t xml:space="preserve">). </w:t>
            </w:r>
            <w:r w:rsidR="003B3159" w:rsidRPr="00623868">
              <w:rPr>
                <w:rFonts w:ascii="Times New Roman" w:eastAsia="Times New Roman" w:hAnsi="Times New Roman" w:cs="Times New Roman"/>
                <w:b/>
                <w:lang w:eastAsia="sk-SK"/>
              </w:rPr>
              <w:t xml:space="preserve">Ušetrené nepriame finančné náklady sú 330 </w:t>
            </w:r>
            <w:r w:rsidR="00F45EFC" w:rsidRPr="00623868">
              <w:rPr>
                <w:rFonts w:ascii="Times New Roman" w:eastAsia="Times New Roman" w:hAnsi="Times New Roman" w:cs="Times New Roman"/>
                <w:b/>
                <w:lang w:eastAsia="sk-SK"/>
              </w:rPr>
              <w:t>eur</w:t>
            </w:r>
            <w:r w:rsidR="003B3159" w:rsidRPr="00623868">
              <w:rPr>
                <w:rFonts w:ascii="Times New Roman" w:eastAsia="Times New Roman" w:hAnsi="Times New Roman" w:cs="Times New Roman"/>
                <w:b/>
                <w:lang w:eastAsia="sk-SK"/>
              </w:rPr>
              <w:t>.</w:t>
            </w:r>
            <w:r w:rsidR="003B3159" w:rsidRPr="00623868">
              <w:rPr>
                <w:rFonts w:ascii="Times New Roman" w:eastAsia="Times New Roman" w:hAnsi="Times New Roman" w:cs="Times New Roman"/>
                <w:bCs/>
                <w:lang w:eastAsia="sk-SK"/>
              </w:rPr>
              <w:t xml:space="preserve"> </w:t>
            </w:r>
            <w:r w:rsidR="003B3159" w:rsidRPr="00623868">
              <w:rPr>
                <w:rFonts w:ascii="Times New Roman" w:eastAsia="Times New Roman" w:hAnsi="Times New Roman" w:cs="Times New Roman"/>
                <w:b/>
                <w:bCs/>
                <w:lang w:eastAsia="sk-SK"/>
              </w:rPr>
              <w:t xml:space="preserve"> </w:t>
            </w:r>
          </w:p>
          <w:p w:rsidR="003B3159" w:rsidRPr="00623868" w:rsidRDefault="003B3159" w:rsidP="003B3159">
            <w:pPr>
              <w:ind w:left="150" w:right="149"/>
              <w:jc w:val="both"/>
              <w:rPr>
                <w:rFonts w:ascii="Times New Roman" w:eastAsia="Times New Roman" w:hAnsi="Times New Roman" w:cs="Times New Roman"/>
                <w:iCs/>
                <w:lang w:eastAsia="sk-SK"/>
              </w:rPr>
            </w:pPr>
          </w:p>
          <w:p w:rsidR="003B3159" w:rsidRPr="00623868" w:rsidRDefault="001B61FF" w:rsidP="003B3159">
            <w:pPr>
              <w:ind w:left="150" w:right="149"/>
              <w:jc w:val="both"/>
              <w:rPr>
                <w:rFonts w:ascii="Times New Roman" w:eastAsia="Times New Roman" w:hAnsi="Times New Roman" w:cs="Times New Roman"/>
                <w:lang w:eastAsia="sk-SK"/>
              </w:rPr>
            </w:pPr>
            <w:r w:rsidRPr="00623868">
              <w:rPr>
                <w:rFonts w:ascii="Times New Roman" w:eastAsia="Times New Roman" w:hAnsi="Times New Roman" w:cs="Times New Roman"/>
                <w:b/>
                <w:lang w:eastAsia="sk-SK"/>
              </w:rPr>
              <w:t>7</w:t>
            </w:r>
            <w:r w:rsidR="003B3159" w:rsidRPr="00623868">
              <w:rPr>
                <w:rFonts w:ascii="Times New Roman" w:eastAsia="Times New Roman" w:hAnsi="Times New Roman" w:cs="Times New Roman"/>
                <w:b/>
                <w:lang w:eastAsia="sk-SK"/>
              </w:rPr>
              <w:t xml:space="preserve">/ </w:t>
            </w:r>
            <w:r w:rsidR="003B3159" w:rsidRPr="00623868">
              <w:rPr>
                <w:rFonts w:ascii="Times New Roman" w:eastAsia="Times New Roman" w:hAnsi="Times New Roman" w:cs="Times New Roman"/>
                <w:lang w:eastAsia="sk-SK"/>
              </w:rPr>
              <w:t xml:space="preserve">Opatrenie </w:t>
            </w:r>
            <w:r w:rsidR="003B3159" w:rsidRPr="00623868">
              <w:rPr>
                <w:rFonts w:ascii="Times New Roman" w:eastAsia="Times New Roman" w:hAnsi="Times New Roman" w:cs="Times New Roman"/>
                <w:i/>
                <w:lang w:eastAsia="sk-SK"/>
              </w:rPr>
              <w:t>Zrušiť miestnu príslušnosť orgánu verejnej správy pri vydávaní inštruktorských preukazov pôsobiacich v</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 xml:space="preserve">autoškolách </w:t>
            </w:r>
            <w:r w:rsidR="003B3159" w:rsidRPr="00623868">
              <w:rPr>
                <w:rFonts w:ascii="Times New Roman" w:eastAsia="Times New Roman" w:hAnsi="Times New Roman" w:cs="Times New Roman"/>
                <w:lang w:eastAsia="sk-SK"/>
              </w:rPr>
              <w:t xml:space="preserve"> ušetrí časovú stratu ako aj náklady na cestovanie na miestne príslušný okresný úrad v</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sídle kraja. Počet vydaných inštruktorských preukazov za rok 2017 bol 743 kusov. Odhadovaný počet vydaných inštruktorských preukazov, za ktorými museli inštruktori nadštandardne cestovať za rok 2017 je 500. Nepriame finančné náklady spočívajú v</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nákladoch na dopravu k</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miestu poskytovania služby (priemerná cena prepravy pomocou osobného dopravného prostriedku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 xml:space="preserve">verejným dopravným prostriedkom je 8 </w:t>
            </w:r>
            <w:r w:rsidR="00F45EFC" w:rsidRPr="00623868">
              <w:rPr>
                <w:rFonts w:ascii="Times New Roman" w:eastAsia="Times New Roman" w:hAnsi="Times New Roman" w:cs="Times New Roman"/>
                <w:lang w:eastAsia="sk-SK"/>
              </w:rPr>
              <w:t>eur</w:t>
            </w:r>
            <w:r w:rsidR="003B3159" w:rsidRPr="00623868">
              <w:rPr>
                <w:rFonts w:ascii="Times New Roman" w:eastAsia="Times New Roman" w:hAnsi="Times New Roman" w:cs="Times New Roman"/>
                <w:lang w:eastAsia="sk-SK"/>
              </w:rPr>
              <w:t xml:space="preserve">). </w:t>
            </w:r>
            <w:r w:rsidR="003B3159" w:rsidRPr="00623868">
              <w:rPr>
                <w:rFonts w:ascii="Times New Roman" w:eastAsia="Times New Roman" w:hAnsi="Times New Roman" w:cs="Times New Roman"/>
                <w:b/>
                <w:lang w:eastAsia="sk-SK"/>
              </w:rPr>
              <w:t>Ušetrené nepriame finančné náklady sú 4</w:t>
            </w:r>
            <w:r w:rsidR="00A77BF4" w:rsidRPr="00623868">
              <w:rPr>
                <w:rFonts w:ascii="Times New Roman" w:eastAsia="Times New Roman" w:hAnsi="Times New Roman" w:cs="Times New Roman"/>
                <w:b/>
                <w:lang w:eastAsia="sk-SK"/>
              </w:rPr>
              <w:t> </w:t>
            </w:r>
            <w:r w:rsidR="003B3159" w:rsidRPr="00623868">
              <w:rPr>
                <w:rFonts w:ascii="Times New Roman" w:eastAsia="Times New Roman" w:hAnsi="Times New Roman" w:cs="Times New Roman"/>
                <w:b/>
                <w:lang w:eastAsia="sk-SK"/>
              </w:rPr>
              <w:t xml:space="preserve">000 </w:t>
            </w:r>
            <w:r w:rsidR="00F45EFC" w:rsidRPr="00623868">
              <w:rPr>
                <w:rFonts w:ascii="Times New Roman" w:eastAsia="Times New Roman" w:hAnsi="Times New Roman" w:cs="Times New Roman"/>
                <w:b/>
                <w:lang w:eastAsia="sk-SK"/>
              </w:rPr>
              <w:t>eur</w:t>
            </w:r>
            <w:r w:rsidR="003B3159" w:rsidRPr="00623868">
              <w:rPr>
                <w:rFonts w:ascii="Times New Roman" w:eastAsia="Times New Roman" w:hAnsi="Times New Roman" w:cs="Times New Roman"/>
                <w:lang w:eastAsia="sk-SK"/>
              </w:rPr>
              <w:t xml:space="preserve">.  </w:t>
            </w:r>
          </w:p>
          <w:p w:rsidR="003B3159" w:rsidRPr="00623868" w:rsidRDefault="003B3159" w:rsidP="003B3159">
            <w:pPr>
              <w:ind w:left="150" w:right="149"/>
              <w:jc w:val="both"/>
              <w:rPr>
                <w:rFonts w:ascii="Times New Roman" w:eastAsia="Times New Roman" w:hAnsi="Times New Roman" w:cs="Times New Roman"/>
                <w:lang w:eastAsia="sk-SK"/>
              </w:rPr>
            </w:pPr>
          </w:p>
          <w:p w:rsidR="003B3159" w:rsidRPr="00623868" w:rsidRDefault="001B61FF" w:rsidP="003B3159">
            <w:pPr>
              <w:ind w:left="150" w:right="149"/>
              <w:jc w:val="both"/>
              <w:rPr>
                <w:rFonts w:ascii="Times New Roman" w:eastAsia="Times New Roman" w:hAnsi="Times New Roman" w:cs="Times New Roman"/>
                <w:lang w:eastAsia="sk-SK"/>
              </w:rPr>
            </w:pPr>
            <w:r w:rsidRPr="00623868">
              <w:rPr>
                <w:rFonts w:ascii="Times New Roman" w:eastAsia="Times New Roman" w:hAnsi="Times New Roman" w:cs="Times New Roman"/>
                <w:bCs/>
                <w:lang w:eastAsia="sk-SK"/>
              </w:rPr>
              <w:t>8</w:t>
            </w:r>
            <w:r w:rsidR="003B3159" w:rsidRPr="00623868">
              <w:rPr>
                <w:rFonts w:ascii="Times New Roman" w:eastAsia="Times New Roman" w:hAnsi="Times New Roman" w:cs="Times New Roman"/>
                <w:bCs/>
                <w:lang w:eastAsia="sk-SK"/>
              </w:rPr>
              <w:t>/ Opatrenie</w:t>
            </w:r>
            <w:r w:rsidR="003B3159" w:rsidRPr="00623868">
              <w:rPr>
                <w:rFonts w:ascii="Times New Roman" w:eastAsia="Times New Roman" w:hAnsi="Times New Roman" w:cs="Times New Roman"/>
                <w:b/>
                <w:bCs/>
                <w:lang w:eastAsia="sk-SK"/>
              </w:rPr>
              <w:t xml:space="preserve"> </w:t>
            </w:r>
            <w:r w:rsidR="003B3159" w:rsidRPr="00623868">
              <w:rPr>
                <w:rFonts w:ascii="Times New Roman" w:eastAsia="Times New Roman" w:hAnsi="Times New Roman" w:cs="Times New Roman"/>
                <w:i/>
                <w:lang w:eastAsia="sk-SK"/>
              </w:rPr>
              <w:t xml:space="preserve">Zaviesť elektronickú službu pre vydanie karty vodiča do digitálneho tachografu </w:t>
            </w:r>
            <w:r w:rsidR="003B3159" w:rsidRPr="00623868">
              <w:rPr>
                <w:rFonts w:ascii="Times New Roman" w:eastAsia="Times New Roman" w:hAnsi="Times New Roman" w:cs="Times New Roman"/>
                <w:lang w:eastAsia="sk-SK"/>
              </w:rPr>
              <w:t xml:space="preserve">ušetrí cestu na zberné miesto, čo predstavuje ušetrenie časovej straty ako aj nákladov na cestovanie. </w:t>
            </w:r>
            <w:r w:rsidR="003B3159" w:rsidRPr="00623868">
              <w:rPr>
                <w:rFonts w:ascii="Times New Roman" w:eastAsia="Times New Roman" w:hAnsi="Times New Roman" w:cs="Times New Roman"/>
                <w:lang w:eastAsia="sk-SK"/>
              </w:rPr>
              <w:lastRenderedPageBreak/>
              <w:t>Počet vydaných kariet vodičov za rok 2017 bol 25 062. Nepriame finančné náklady spočívajú v</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nákladoch na dopravu k</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miestu poskytovania služby (priemerná cena prepravy pomocou osobného dopravného prostriedku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 xml:space="preserve">verejným dopravným prostriedkom je 8 </w:t>
            </w:r>
            <w:r w:rsidR="005835F1" w:rsidRPr="00623868">
              <w:rPr>
                <w:rFonts w:ascii="Times New Roman" w:eastAsia="Times New Roman" w:hAnsi="Times New Roman" w:cs="Times New Roman"/>
                <w:lang w:eastAsia="sk-SK"/>
              </w:rPr>
              <w:t>EUR</w:t>
            </w:r>
            <w:r w:rsidR="003B3159" w:rsidRPr="00623868">
              <w:rPr>
                <w:rFonts w:ascii="Times New Roman" w:eastAsia="Times New Roman" w:hAnsi="Times New Roman" w:cs="Times New Roman"/>
                <w:lang w:eastAsia="sk-SK"/>
              </w:rPr>
              <w:t xml:space="preserve">). </w:t>
            </w:r>
            <w:r w:rsidR="003B3159" w:rsidRPr="00623868">
              <w:rPr>
                <w:rFonts w:ascii="Times New Roman" w:eastAsia="Times New Roman" w:hAnsi="Times New Roman" w:cs="Times New Roman"/>
                <w:b/>
                <w:lang w:eastAsia="sk-SK"/>
              </w:rPr>
              <w:t xml:space="preserve">Ušetrené nepriame finančné náklady sú 200 496 </w:t>
            </w:r>
            <w:r w:rsidR="00F45EFC" w:rsidRPr="00623868">
              <w:rPr>
                <w:rFonts w:ascii="Times New Roman" w:eastAsia="Times New Roman" w:hAnsi="Times New Roman" w:cs="Times New Roman"/>
                <w:b/>
                <w:lang w:eastAsia="sk-SK"/>
              </w:rPr>
              <w:t>eur</w:t>
            </w:r>
            <w:r w:rsidR="003B3159" w:rsidRPr="00623868">
              <w:rPr>
                <w:rFonts w:ascii="Times New Roman" w:eastAsia="Times New Roman" w:hAnsi="Times New Roman" w:cs="Times New Roman"/>
                <w:lang w:eastAsia="sk-SK"/>
              </w:rPr>
              <w:t xml:space="preserve">.  </w:t>
            </w:r>
          </w:p>
          <w:p w:rsidR="003B3159" w:rsidRPr="00623868" w:rsidRDefault="003B3159" w:rsidP="003B3159">
            <w:pPr>
              <w:ind w:left="150" w:right="149"/>
              <w:jc w:val="both"/>
              <w:rPr>
                <w:rFonts w:ascii="Times New Roman" w:eastAsia="Times New Roman" w:hAnsi="Times New Roman" w:cs="Times New Roman"/>
                <w:b/>
                <w:lang w:eastAsia="sk-SK"/>
              </w:rPr>
            </w:pPr>
          </w:p>
          <w:p w:rsidR="003B3159" w:rsidRPr="00623868" w:rsidRDefault="0013014D" w:rsidP="003B3159">
            <w:pPr>
              <w:ind w:left="150" w:right="149"/>
              <w:jc w:val="both"/>
              <w:rPr>
                <w:rFonts w:ascii="Times New Roman" w:eastAsia="Times New Roman" w:hAnsi="Times New Roman" w:cs="Times New Roman"/>
                <w:b/>
                <w:bCs/>
                <w:lang w:eastAsia="sk-SK"/>
              </w:rPr>
            </w:pPr>
            <w:r>
              <w:rPr>
                <w:rFonts w:ascii="Times New Roman" w:eastAsia="Times New Roman" w:hAnsi="Times New Roman" w:cs="Times New Roman"/>
                <w:lang w:eastAsia="sk-SK"/>
              </w:rPr>
              <w:t>14</w:t>
            </w:r>
            <w:r w:rsidR="003B3159" w:rsidRPr="00623868">
              <w:rPr>
                <w:rFonts w:ascii="Times New Roman" w:eastAsia="Times New Roman" w:hAnsi="Times New Roman" w:cs="Times New Roman"/>
                <w:lang w:eastAsia="sk-SK"/>
              </w:rPr>
              <w:t xml:space="preserve">/ Cieľom opatrenia </w:t>
            </w:r>
            <w:r w:rsidR="003B3159" w:rsidRPr="00623868">
              <w:rPr>
                <w:rFonts w:ascii="Times New Roman" w:eastAsia="Times New Roman" w:hAnsi="Times New Roman" w:cs="Times New Roman"/>
                <w:i/>
                <w:lang w:eastAsia="sk-SK"/>
              </w:rPr>
              <w:t>Zabezpečiť, aby štátne inštitúcie už od podnikateľov (občanov) ďalej nepožadovali najčastejšie žiadané výpisy, potvrdenia a</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ďalšie dokumenty</w:t>
            </w:r>
            <w:r w:rsidR="003B3159" w:rsidRPr="00623868">
              <w:rPr>
                <w:rFonts w:ascii="Times New Roman" w:eastAsia="Times New Roman" w:hAnsi="Times New Roman" w:cs="Times New Roman"/>
                <w:b/>
                <w:lang w:eastAsia="sk-SK"/>
              </w:rPr>
              <w:t xml:space="preserve"> </w:t>
            </w:r>
            <w:r w:rsidR="003B3159" w:rsidRPr="00623868">
              <w:rPr>
                <w:rFonts w:ascii="Times New Roman" w:eastAsia="Times New Roman" w:hAnsi="Times New Roman" w:cs="Times New Roman"/>
                <w:lang w:eastAsia="sk-SK"/>
              </w:rPr>
              <w:t>je</w:t>
            </w:r>
            <w:r w:rsidR="003B3159" w:rsidRPr="00623868">
              <w:rPr>
                <w:rFonts w:ascii="Times New Roman" w:eastAsia="Times New Roman" w:hAnsi="Times New Roman" w:cs="Times New Roman"/>
                <w:b/>
                <w:lang w:eastAsia="sk-SK"/>
              </w:rPr>
              <w:t xml:space="preserve"> </w:t>
            </w:r>
            <w:r w:rsidR="003B3159" w:rsidRPr="00623868">
              <w:rPr>
                <w:rFonts w:ascii="Times New Roman" w:eastAsia="Times New Roman" w:hAnsi="Times New Roman" w:cs="Times New Roman"/>
                <w:lang w:eastAsia="sk-SK"/>
              </w:rPr>
              <w:t>zrušenie povinnosti predkladať orgánom verejnej moci výpisy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listu vlastníctva,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obchodného registra, zo živnostenského registra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výpisy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registra trestov v</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listinnej podobe na základe tzv. princípu „jedenkrát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dosť“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odbremeniť tak občanov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podnikateľov od poskytovania údajov, ktoré už dnes štátna správa má k</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dispozícii.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hľadiska nepriamych finančných nákladov podnikateľom odpadnú</w:t>
            </w:r>
            <w:r w:rsidR="003B3159" w:rsidRPr="00623868">
              <w:rPr>
                <w:rFonts w:ascii="Times New Roman" w:eastAsia="Times New Roman" w:hAnsi="Times New Roman" w:cs="Times New Roman"/>
                <w:iCs/>
                <w:lang w:eastAsia="sk-SK"/>
              </w:rPr>
              <w:t xml:space="preserve"> náklady na dopravu k</w:t>
            </w:r>
            <w:r w:rsidR="00E81DFC" w:rsidRPr="00623868">
              <w:rPr>
                <w:rFonts w:ascii="Times New Roman" w:eastAsia="Times New Roman" w:hAnsi="Times New Roman" w:cs="Times New Roman"/>
                <w:iCs/>
                <w:lang w:eastAsia="sk-SK"/>
              </w:rPr>
              <w:t> </w:t>
            </w:r>
            <w:r w:rsidR="003B3159" w:rsidRPr="00623868">
              <w:rPr>
                <w:rFonts w:ascii="Times New Roman" w:eastAsia="Times New Roman" w:hAnsi="Times New Roman" w:cs="Times New Roman"/>
                <w:iCs/>
                <w:lang w:eastAsia="sk-SK"/>
              </w:rPr>
              <w:t>miestu poskytovania služby. Pri početnosti 411 200 výpisov za rok a</w:t>
            </w:r>
            <w:r w:rsidR="00E81DFC" w:rsidRPr="00623868">
              <w:rPr>
                <w:rFonts w:ascii="Times New Roman" w:eastAsia="Times New Roman" w:hAnsi="Times New Roman" w:cs="Times New Roman"/>
                <w:iCs/>
                <w:lang w:eastAsia="sk-SK"/>
              </w:rPr>
              <w:t> </w:t>
            </w:r>
            <w:r w:rsidR="003B3159" w:rsidRPr="00623868">
              <w:rPr>
                <w:rFonts w:ascii="Times New Roman" w:eastAsia="Times New Roman" w:hAnsi="Times New Roman" w:cs="Times New Roman"/>
                <w:iCs/>
                <w:lang w:eastAsia="sk-SK"/>
              </w:rPr>
              <w:t xml:space="preserve">pri priemerných nákladoch na dopravu 2,2 </w:t>
            </w:r>
            <w:r w:rsidR="00F45EFC" w:rsidRPr="00623868">
              <w:rPr>
                <w:rFonts w:ascii="Times New Roman" w:eastAsia="Times New Roman" w:hAnsi="Times New Roman" w:cs="Times New Roman"/>
                <w:lang w:eastAsia="sk-SK"/>
              </w:rPr>
              <w:t>eur</w:t>
            </w:r>
            <w:r w:rsidR="003B3159" w:rsidRPr="00623868">
              <w:rPr>
                <w:rFonts w:ascii="Times New Roman" w:eastAsia="Times New Roman" w:hAnsi="Times New Roman" w:cs="Times New Roman"/>
                <w:iCs/>
                <w:lang w:eastAsia="sk-SK"/>
              </w:rPr>
              <w:t xml:space="preserve"> </w:t>
            </w:r>
            <w:r w:rsidR="003B3159" w:rsidRPr="00623868">
              <w:rPr>
                <w:rFonts w:ascii="Times New Roman" w:eastAsia="Times New Roman" w:hAnsi="Times New Roman" w:cs="Times New Roman"/>
                <w:b/>
                <w:iCs/>
                <w:lang w:eastAsia="sk-SK"/>
              </w:rPr>
              <w:t xml:space="preserve">je ušetrenie celkových nepriamych nákladov vo výške </w:t>
            </w:r>
            <w:r w:rsidR="003B3159" w:rsidRPr="00623868">
              <w:rPr>
                <w:rFonts w:ascii="Times New Roman" w:eastAsia="Times New Roman" w:hAnsi="Times New Roman" w:cs="Times New Roman"/>
                <w:b/>
                <w:bCs/>
                <w:lang w:eastAsia="sk-SK"/>
              </w:rPr>
              <w:t xml:space="preserve">904 640 </w:t>
            </w:r>
            <w:r w:rsidR="00F45EFC" w:rsidRPr="00623868">
              <w:rPr>
                <w:rFonts w:ascii="Times New Roman" w:eastAsia="Times New Roman" w:hAnsi="Times New Roman" w:cs="Times New Roman"/>
                <w:b/>
                <w:lang w:eastAsia="sk-SK"/>
              </w:rPr>
              <w:t>eur</w:t>
            </w:r>
            <w:r w:rsidR="003B3159" w:rsidRPr="00623868">
              <w:rPr>
                <w:rFonts w:ascii="Times New Roman" w:eastAsia="Times New Roman" w:hAnsi="Times New Roman" w:cs="Times New Roman"/>
                <w:b/>
                <w:bCs/>
                <w:lang w:eastAsia="sk-SK"/>
              </w:rPr>
              <w:t>.</w:t>
            </w:r>
          </w:p>
          <w:p w:rsidR="003B3159" w:rsidRPr="00623868" w:rsidRDefault="003B3159" w:rsidP="003B3159">
            <w:pPr>
              <w:ind w:left="150" w:right="149"/>
              <w:jc w:val="both"/>
              <w:rPr>
                <w:rFonts w:ascii="Times New Roman" w:eastAsia="Times New Roman" w:hAnsi="Times New Roman" w:cs="Times New Roman"/>
                <w:b/>
                <w:iCs/>
                <w:lang w:eastAsia="sk-SK"/>
              </w:rPr>
            </w:pPr>
          </w:p>
          <w:tbl>
            <w:tblPr>
              <w:tblStyle w:val="GridTable1LightAccent11"/>
              <w:tblW w:w="0" w:type="auto"/>
              <w:tblLayout w:type="fixed"/>
              <w:tblLook w:val="04A0" w:firstRow="1" w:lastRow="0" w:firstColumn="1" w:lastColumn="0" w:noHBand="0" w:noVBand="1"/>
            </w:tblPr>
            <w:tblGrid>
              <w:gridCol w:w="4050"/>
              <w:gridCol w:w="1590"/>
              <w:gridCol w:w="1605"/>
              <w:gridCol w:w="1710"/>
            </w:tblGrid>
            <w:tr w:rsidR="003B3159" w:rsidRPr="00623868" w:rsidTr="00D155DE">
              <w:trPr>
                <w:cnfStyle w:val="100000000000" w:firstRow="1" w:lastRow="0" w:firstColumn="0" w:lastColumn="0" w:oddVBand="0" w:evenVBand="0" w:oddHBand="0" w:evenHBand="0" w:firstRowFirstColumn="0" w:firstRowLastColumn="0" w:lastRowFirstColumn="0" w:lastRowLastColumn="0"/>
                <w:trHeight w:val="789"/>
              </w:trPr>
              <w:tc>
                <w:tcPr>
                  <w:cnfStyle w:val="001000000000" w:firstRow="0" w:lastRow="0" w:firstColumn="1" w:lastColumn="0" w:oddVBand="0" w:evenVBand="0" w:oddHBand="0" w:evenHBand="0" w:firstRowFirstColumn="0" w:firstRowLastColumn="0" w:lastRowFirstColumn="0" w:lastRowLastColumn="0"/>
                  <w:tcW w:w="4050" w:type="dxa"/>
                  <w:shd w:val="clear" w:color="auto" w:fill="B3B3B3"/>
                </w:tcPr>
                <w:p w:rsidR="003B3159" w:rsidRPr="00623868" w:rsidRDefault="003B3159" w:rsidP="003B3159">
                  <w:pPr>
                    <w:ind w:left="108"/>
                    <w:jc w:val="both"/>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Názov nákladu</w:t>
                  </w:r>
                </w:p>
              </w:tc>
              <w:tc>
                <w:tcPr>
                  <w:tcW w:w="1590" w:type="dxa"/>
                  <w:shd w:val="clear" w:color="auto" w:fill="B3B3B3"/>
                </w:tcPr>
                <w:p w:rsidR="003B3159" w:rsidRPr="00623868" w:rsidRDefault="003B3159" w:rsidP="00461604">
                  <w:pPr>
                    <w:ind w:left="108"/>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Priemerná cena VDP a</w:t>
                  </w:r>
                  <w:r w:rsidR="00461604" w:rsidRPr="00623868">
                    <w:rPr>
                      <w:rFonts w:ascii="Times New Roman" w:eastAsia="Times New Roman" w:hAnsi="Times New Roman" w:cs="Times New Roman"/>
                      <w:lang w:eastAsia="sk-SK"/>
                    </w:rPr>
                    <w:t> </w:t>
                  </w:r>
                  <w:r w:rsidRPr="00623868">
                    <w:rPr>
                      <w:rFonts w:ascii="Times New Roman" w:eastAsia="Times New Roman" w:hAnsi="Times New Roman" w:cs="Times New Roman"/>
                      <w:lang w:eastAsia="sk-SK"/>
                    </w:rPr>
                    <w:t>ODP</w:t>
                  </w:r>
                  <w:r w:rsidR="00461604" w:rsidRPr="00623868">
                    <w:rPr>
                      <w:rFonts w:ascii="Times New Roman" w:eastAsia="Times New Roman" w:hAnsi="Times New Roman" w:cs="Times New Roman"/>
                      <w:lang w:eastAsia="sk-SK"/>
                    </w:rPr>
                    <w:t xml:space="preserve"> (v EUR)</w:t>
                  </w:r>
                </w:p>
              </w:tc>
              <w:tc>
                <w:tcPr>
                  <w:tcW w:w="1605" w:type="dxa"/>
                  <w:shd w:val="clear" w:color="auto" w:fill="B3B3B3"/>
                </w:tcPr>
                <w:p w:rsidR="003B3159" w:rsidRPr="00623868" w:rsidRDefault="003B3159" w:rsidP="003B3159">
                  <w:pPr>
                    <w:ind w:left="108"/>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 xml:space="preserve">Početnosť </w:t>
                  </w:r>
                </w:p>
              </w:tc>
              <w:tc>
                <w:tcPr>
                  <w:tcW w:w="1710" w:type="dxa"/>
                  <w:shd w:val="clear" w:color="auto" w:fill="B3B3B3"/>
                </w:tcPr>
                <w:p w:rsidR="003B3159" w:rsidRPr="00623868" w:rsidRDefault="003B3159" w:rsidP="003B3159">
                  <w:pPr>
                    <w:ind w:left="108"/>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Celkom v</w:t>
                  </w:r>
                  <w:r w:rsidR="00E81DFC" w:rsidRPr="00623868">
                    <w:rPr>
                      <w:rFonts w:ascii="Times New Roman" w:eastAsia="Times New Roman" w:hAnsi="Times New Roman" w:cs="Times New Roman"/>
                      <w:lang w:eastAsia="sk-SK"/>
                    </w:rPr>
                    <w:t> </w:t>
                  </w:r>
                  <w:r w:rsidR="005835F1" w:rsidRPr="00623868">
                    <w:rPr>
                      <w:rFonts w:ascii="Times New Roman" w:eastAsia="Times New Roman" w:hAnsi="Times New Roman" w:cs="Times New Roman"/>
                      <w:lang w:eastAsia="sk-SK"/>
                    </w:rPr>
                    <w:t>EUR</w:t>
                  </w:r>
                </w:p>
              </w:tc>
            </w:tr>
            <w:tr w:rsidR="003B3159" w:rsidRPr="00623868" w:rsidTr="00D155DE">
              <w:trPr>
                <w:trHeight w:val="216"/>
              </w:trPr>
              <w:tc>
                <w:tcPr>
                  <w:cnfStyle w:val="001000000000" w:firstRow="0" w:lastRow="0" w:firstColumn="1" w:lastColumn="0" w:oddVBand="0" w:evenVBand="0" w:oddHBand="0" w:evenHBand="0" w:firstRowFirstColumn="0" w:firstRowLastColumn="0" w:lastRowFirstColumn="0" w:lastRowLastColumn="0"/>
                  <w:tcW w:w="4050" w:type="dxa"/>
                </w:tcPr>
                <w:p w:rsidR="003B3159" w:rsidRPr="00623868" w:rsidRDefault="003B3159" w:rsidP="003B3159">
                  <w:pPr>
                    <w:ind w:left="81"/>
                    <w:jc w:val="both"/>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Náklad na dopravu k</w:t>
                  </w:r>
                  <w:r w:rsidR="00E81DFC" w:rsidRPr="00623868">
                    <w:rPr>
                      <w:rFonts w:ascii="Times New Roman" w:eastAsia="Times New Roman" w:hAnsi="Times New Roman" w:cs="Times New Roman"/>
                      <w:lang w:eastAsia="sk-SK"/>
                    </w:rPr>
                    <w:t> </w:t>
                  </w:r>
                  <w:r w:rsidRPr="00623868">
                    <w:rPr>
                      <w:rFonts w:ascii="Times New Roman" w:eastAsia="Times New Roman" w:hAnsi="Times New Roman" w:cs="Times New Roman"/>
                      <w:lang w:eastAsia="sk-SK"/>
                    </w:rPr>
                    <w:t>miestu poskytovania služby</w:t>
                  </w:r>
                </w:p>
              </w:tc>
              <w:tc>
                <w:tcPr>
                  <w:tcW w:w="1590" w:type="dxa"/>
                </w:tcPr>
                <w:p w:rsidR="003B3159" w:rsidRPr="00623868" w:rsidRDefault="00461604" w:rsidP="00461604">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2,2</w:t>
                  </w:r>
                </w:p>
              </w:tc>
              <w:tc>
                <w:tcPr>
                  <w:tcW w:w="1605" w:type="dxa"/>
                </w:tcPr>
                <w:p w:rsidR="003B3159" w:rsidRPr="00623868" w:rsidRDefault="003B3159" w:rsidP="003B3159">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411 200</w:t>
                  </w:r>
                </w:p>
              </w:tc>
              <w:tc>
                <w:tcPr>
                  <w:tcW w:w="171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lang w:eastAsia="sk-SK"/>
                    </w:rPr>
                  </w:pPr>
                  <w:r w:rsidRPr="00623868">
                    <w:rPr>
                      <w:rFonts w:ascii="Times New Roman" w:eastAsia="Times New Roman" w:hAnsi="Times New Roman" w:cs="Times New Roman"/>
                      <w:b/>
                      <w:bCs/>
                      <w:lang w:eastAsia="sk-SK"/>
                    </w:rPr>
                    <w:t>904 640</w:t>
                  </w:r>
                </w:p>
              </w:tc>
            </w:tr>
          </w:tbl>
          <w:p w:rsidR="004A597A" w:rsidRPr="00623868" w:rsidRDefault="004A597A" w:rsidP="001B61FF">
            <w:pPr>
              <w:ind w:left="150" w:right="149"/>
              <w:jc w:val="both"/>
              <w:rPr>
                <w:rFonts w:ascii="Times New Roman" w:eastAsia="Times New Roman" w:hAnsi="Times New Roman" w:cs="Times New Roman"/>
                <w:b/>
                <w:bCs/>
                <w:lang w:eastAsia="sk-SK"/>
              </w:rPr>
            </w:pPr>
          </w:p>
          <w:p w:rsidR="003B3159" w:rsidRPr="00623868" w:rsidRDefault="003B3159" w:rsidP="001B61FF">
            <w:pPr>
              <w:ind w:left="150" w:right="149"/>
              <w:jc w:val="both"/>
              <w:rPr>
                <w:rFonts w:ascii="Times New Roman" w:eastAsia="Times New Roman" w:hAnsi="Times New Roman" w:cs="Times New Roman"/>
                <w:b/>
                <w:i/>
                <w:lang w:eastAsia="sk-SK"/>
              </w:rPr>
            </w:pPr>
            <w:r w:rsidRPr="00623868">
              <w:rPr>
                <w:rFonts w:ascii="Times New Roman" w:eastAsia="Times New Roman" w:hAnsi="Times New Roman" w:cs="Times New Roman"/>
                <w:b/>
                <w:bCs/>
                <w:lang w:eastAsia="sk-SK"/>
              </w:rPr>
              <w:t>Celkové ušetrené nepriame finančné náklady po prijatí uvedených opatrení budú vo výške 1 109 </w:t>
            </w:r>
            <w:r w:rsidR="001B61FF" w:rsidRPr="00623868">
              <w:rPr>
                <w:rFonts w:ascii="Times New Roman" w:eastAsia="Times New Roman" w:hAnsi="Times New Roman" w:cs="Times New Roman"/>
                <w:b/>
                <w:bCs/>
                <w:lang w:eastAsia="sk-SK"/>
              </w:rPr>
              <w:t xml:space="preserve">466 </w:t>
            </w:r>
            <w:r w:rsidR="00F45EFC" w:rsidRPr="00623868">
              <w:rPr>
                <w:rFonts w:ascii="Times New Roman" w:eastAsia="Times New Roman" w:hAnsi="Times New Roman" w:cs="Times New Roman"/>
                <w:b/>
                <w:lang w:eastAsia="sk-SK"/>
              </w:rPr>
              <w:t>eur</w:t>
            </w:r>
            <w:r w:rsidRPr="00623868">
              <w:rPr>
                <w:rFonts w:ascii="Times New Roman" w:eastAsia="Times New Roman" w:hAnsi="Times New Roman" w:cs="Times New Roman"/>
                <w:b/>
                <w:bCs/>
                <w:lang w:eastAsia="sk-SK"/>
              </w:rPr>
              <w:t>.</w:t>
            </w:r>
          </w:p>
        </w:tc>
      </w:tr>
      <w:tr w:rsidR="003B3159" w:rsidRPr="006B61D4" w:rsidTr="00D155DE">
        <w:tc>
          <w:tcPr>
            <w:tcW w:w="9212" w:type="dxa"/>
            <w:tcBorders>
              <w:bottom w:val="single" w:sz="4" w:space="0" w:color="auto"/>
            </w:tcBorders>
          </w:tcPr>
          <w:p w:rsidR="003B3159" w:rsidRPr="006B61D4" w:rsidRDefault="003B3159" w:rsidP="003B3159">
            <w:pPr>
              <w:rPr>
                <w:rFonts w:ascii="Times New Roman" w:eastAsia="Times New Roman" w:hAnsi="Times New Roman" w:cs="Times New Roman"/>
                <w:b/>
                <w:i/>
                <w:sz w:val="20"/>
                <w:szCs w:val="20"/>
                <w:lang w:eastAsia="sk-SK"/>
              </w:rPr>
            </w:pPr>
            <w:r w:rsidRPr="006B61D4">
              <w:rPr>
                <w:rFonts w:ascii="Times New Roman" w:eastAsia="Times New Roman" w:hAnsi="Times New Roman" w:cs="Times New Roman"/>
                <w:b/>
                <w:i/>
                <w:sz w:val="20"/>
                <w:szCs w:val="20"/>
                <w:lang w:eastAsia="sk-SK"/>
              </w:rPr>
              <w:lastRenderedPageBreak/>
              <w:t>3.3.3 Administratívne náklady</w:t>
            </w:r>
          </w:p>
          <w:p w:rsidR="003B3159" w:rsidRPr="006B61D4" w:rsidRDefault="003B3159" w:rsidP="003B3159">
            <w:pPr>
              <w:jc w:val="both"/>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Dochádza k</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zavedeniu nových informačných povinností alebo odstráneniu, príp. úprave existujúcich informačných povinností? (napr. zmena požadovaných dát, zmena frekvencie reportovania, zmena formy predkladania a</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pod.) Ak áno, popíšte a</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vyčíslite administratívne náklady. Uveďte tiež spôsob ich výpočtu.</w:t>
            </w:r>
          </w:p>
        </w:tc>
      </w:tr>
      <w:tr w:rsidR="003B3159" w:rsidRPr="00C41234" w:rsidTr="00D155DE">
        <w:tc>
          <w:tcPr>
            <w:tcW w:w="9212" w:type="dxa"/>
            <w:tcBorders>
              <w:bottom w:val="single" w:sz="4" w:space="0" w:color="auto"/>
            </w:tcBorders>
          </w:tcPr>
          <w:p w:rsidR="003B3159" w:rsidRPr="00623868" w:rsidRDefault="003B3159" w:rsidP="003B3159">
            <w:pPr>
              <w:rPr>
                <w:rFonts w:ascii="Times New Roman" w:eastAsia="Times New Roman" w:hAnsi="Times New Roman" w:cs="Times New Roman"/>
                <w:b/>
                <w:i/>
                <w:lang w:eastAsia="sk-SK"/>
              </w:rPr>
            </w:pPr>
          </w:p>
          <w:p w:rsidR="003B3159" w:rsidRPr="00623868" w:rsidRDefault="003B3159" w:rsidP="003B3159">
            <w:pPr>
              <w:ind w:left="150" w:right="149"/>
              <w:jc w:val="both"/>
              <w:rPr>
                <w:rFonts w:ascii="Times New Roman" w:eastAsia="Times New Roman" w:hAnsi="Times New Roman" w:cs="Times New Roman"/>
                <w:b/>
                <w:lang w:eastAsia="sk-SK"/>
              </w:rPr>
            </w:pPr>
            <w:r w:rsidRPr="00623868">
              <w:rPr>
                <w:rFonts w:ascii="Times New Roman" w:eastAsia="Times New Roman" w:hAnsi="Times New Roman" w:cs="Times New Roman"/>
                <w:color w:val="000000"/>
                <w:lang w:eastAsia="sk-SK"/>
              </w:rPr>
              <w:t>1/ Opatrením</w:t>
            </w:r>
            <w:r w:rsidRPr="00623868">
              <w:rPr>
                <w:rFonts w:ascii="Times New Roman" w:eastAsia="Times New Roman" w:hAnsi="Times New Roman" w:cs="Times New Roman"/>
                <w:b/>
                <w:color w:val="000000"/>
                <w:lang w:eastAsia="sk-SK"/>
              </w:rPr>
              <w:t xml:space="preserve"> </w:t>
            </w:r>
            <w:r w:rsidRPr="00623868">
              <w:rPr>
                <w:rFonts w:ascii="Times New Roman" w:eastAsia="Times New Roman" w:hAnsi="Times New Roman" w:cs="Times New Roman"/>
                <w:i/>
                <w:color w:val="000000"/>
                <w:lang w:eastAsia="sk-SK"/>
              </w:rPr>
              <w:t>Zrušiť povinnosť zamestnávateľa oznámiť pobočke Sociálnej poisťovne začiatok a</w:t>
            </w:r>
            <w:r w:rsidR="00E81DFC" w:rsidRPr="00623868">
              <w:rPr>
                <w:rFonts w:ascii="Times New Roman" w:eastAsia="Times New Roman" w:hAnsi="Times New Roman" w:cs="Times New Roman"/>
                <w:i/>
                <w:color w:val="000000"/>
                <w:lang w:eastAsia="sk-SK"/>
              </w:rPr>
              <w:t> </w:t>
            </w:r>
            <w:r w:rsidRPr="00623868">
              <w:rPr>
                <w:rFonts w:ascii="Times New Roman" w:eastAsia="Times New Roman" w:hAnsi="Times New Roman" w:cs="Times New Roman"/>
                <w:i/>
                <w:color w:val="000000"/>
                <w:lang w:eastAsia="sk-SK"/>
              </w:rPr>
              <w:t>skončenie čerpania materskej dovolenky alebo rodičovskej dovolenky zamestnancom do ôsmich dní od začiatku čerpania a</w:t>
            </w:r>
            <w:r w:rsidR="00E81DFC" w:rsidRPr="00623868">
              <w:rPr>
                <w:rFonts w:ascii="Times New Roman" w:eastAsia="Times New Roman" w:hAnsi="Times New Roman" w:cs="Times New Roman"/>
                <w:i/>
                <w:color w:val="000000"/>
                <w:lang w:eastAsia="sk-SK"/>
              </w:rPr>
              <w:t> </w:t>
            </w:r>
            <w:r w:rsidRPr="00623868">
              <w:rPr>
                <w:rFonts w:ascii="Times New Roman" w:eastAsia="Times New Roman" w:hAnsi="Times New Roman" w:cs="Times New Roman"/>
                <w:i/>
                <w:color w:val="000000"/>
                <w:lang w:eastAsia="sk-SK"/>
              </w:rPr>
              <w:t xml:space="preserve">do ôsmich dní od skončenia čerpania materskej dovolenky alebo rodičovskej dovolenky predstavuje zníženie </w:t>
            </w:r>
            <w:r w:rsidRPr="00623868">
              <w:rPr>
                <w:rFonts w:ascii="Times New Roman" w:eastAsia="Times New Roman" w:hAnsi="Times New Roman" w:cs="Times New Roman"/>
                <w:lang w:eastAsia="sk-SK"/>
              </w:rPr>
              <w:t>sa predíde zbytočnému  administratívnemu zaťažovaniu zamestnávateľa oznamovať údaje, ktoré má Sociálna poisťovňa z</w:t>
            </w:r>
            <w:r w:rsidR="00E81DFC" w:rsidRPr="00623868">
              <w:rPr>
                <w:rFonts w:ascii="Times New Roman" w:eastAsia="Times New Roman" w:hAnsi="Times New Roman" w:cs="Times New Roman"/>
                <w:lang w:eastAsia="sk-SK"/>
              </w:rPr>
              <w:t> </w:t>
            </w:r>
            <w:r w:rsidRPr="00623868">
              <w:rPr>
                <w:rFonts w:ascii="Times New Roman" w:eastAsia="Times New Roman" w:hAnsi="Times New Roman" w:cs="Times New Roman"/>
                <w:lang w:eastAsia="sk-SK"/>
              </w:rPr>
              <w:t>vlastnej činnosti, t. j. zamestnávateľ nebude musieť ohlasovať začatie/ukončenie materskej dovolenky. Kvantifikácia MPSVR SR vychádza z</w:t>
            </w:r>
            <w:r w:rsidR="00E81DFC" w:rsidRPr="00623868">
              <w:rPr>
                <w:rFonts w:ascii="Times New Roman" w:eastAsia="Times New Roman" w:hAnsi="Times New Roman" w:cs="Times New Roman"/>
                <w:lang w:eastAsia="sk-SK"/>
              </w:rPr>
              <w:t> </w:t>
            </w:r>
            <w:r w:rsidRPr="00623868">
              <w:rPr>
                <w:rFonts w:ascii="Times New Roman" w:eastAsia="Times New Roman" w:hAnsi="Times New Roman" w:cs="Times New Roman"/>
                <w:lang w:eastAsia="sk-SK"/>
              </w:rPr>
              <w:t>časovej náročnosti 30 min</w:t>
            </w:r>
            <w:r w:rsidR="00C41234" w:rsidRPr="00623868">
              <w:rPr>
                <w:rFonts w:ascii="Times New Roman" w:eastAsia="Times New Roman" w:hAnsi="Times New Roman" w:cs="Times New Roman"/>
                <w:lang w:eastAsia="sk-SK"/>
              </w:rPr>
              <w:t>.</w:t>
            </w:r>
            <w:r w:rsidRPr="00623868">
              <w:rPr>
                <w:rFonts w:ascii="Times New Roman" w:eastAsia="Times New Roman" w:hAnsi="Times New Roman" w:cs="Times New Roman"/>
                <w:lang w:eastAsia="sk-SK"/>
              </w:rPr>
              <w:t xml:space="preserve">, </w:t>
            </w:r>
            <w:r w:rsidR="00C41234" w:rsidRPr="00623868">
              <w:rPr>
                <w:rFonts w:ascii="Times New Roman" w:eastAsia="Times New Roman" w:hAnsi="Times New Roman" w:cs="Times New Roman"/>
                <w:lang w:eastAsia="sk-SK"/>
              </w:rPr>
              <w:t>pretože</w:t>
            </w:r>
            <w:r w:rsidRPr="00623868">
              <w:rPr>
                <w:rFonts w:ascii="Times New Roman" w:eastAsia="Times New Roman" w:hAnsi="Times New Roman" w:cs="Times New Roman"/>
                <w:lang w:eastAsia="sk-SK"/>
              </w:rPr>
              <w:t xml:space="preserve"> to považujeme </w:t>
            </w:r>
            <w:r w:rsidR="00C41234" w:rsidRPr="00623868">
              <w:rPr>
                <w:rFonts w:ascii="Times New Roman" w:eastAsia="Times New Roman" w:hAnsi="Times New Roman" w:cs="Times New Roman"/>
                <w:lang w:eastAsia="sk-SK"/>
              </w:rPr>
              <w:t>časový fond potrebný n</w:t>
            </w:r>
            <w:r w:rsidRPr="00623868">
              <w:rPr>
                <w:rFonts w:ascii="Times New Roman" w:eastAsia="Times New Roman" w:hAnsi="Times New Roman" w:cs="Times New Roman"/>
                <w:lang w:eastAsia="sk-SK"/>
              </w:rPr>
              <w:t>a predloženie dokladu/dokumentu elektronicky (zasiela sa zmena registračného listu) a</w:t>
            </w:r>
            <w:r w:rsidR="00E81DFC" w:rsidRPr="00623868">
              <w:rPr>
                <w:rFonts w:ascii="Times New Roman" w:eastAsia="Times New Roman" w:hAnsi="Times New Roman" w:cs="Times New Roman"/>
                <w:lang w:eastAsia="sk-SK"/>
              </w:rPr>
              <w:t> </w:t>
            </w:r>
            <w:r w:rsidRPr="00623868">
              <w:rPr>
                <w:rFonts w:ascii="Times New Roman" w:eastAsia="Times New Roman" w:hAnsi="Times New Roman" w:cs="Times New Roman"/>
                <w:lang w:eastAsia="sk-SK"/>
              </w:rPr>
              <w:t>z</w:t>
            </w:r>
            <w:r w:rsidR="00E81DFC" w:rsidRPr="00623868">
              <w:rPr>
                <w:rFonts w:ascii="Times New Roman" w:eastAsia="Times New Roman" w:hAnsi="Times New Roman" w:cs="Times New Roman"/>
                <w:lang w:eastAsia="sk-SK"/>
              </w:rPr>
              <w:t> </w:t>
            </w:r>
            <w:r w:rsidRPr="00623868">
              <w:rPr>
                <w:rFonts w:ascii="Times New Roman" w:eastAsia="Times New Roman" w:hAnsi="Times New Roman" w:cs="Times New Roman"/>
                <w:lang w:eastAsia="sk-SK"/>
              </w:rPr>
              <w:t xml:space="preserve">celkovej ceny práce 13,34 </w:t>
            </w:r>
            <w:r w:rsidR="005835F1" w:rsidRPr="00623868">
              <w:rPr>
                <w:rFonts w:ascii="Times New Roman" w:eastAsia="Times New Roman" w:hAnsi="Times New Roman" w:cs="Times New Roman"/>
                <w:lang w:eastAsia="sk-SK"/>
              </w:rPr>
              <w:t>eur</w:t>
            </w:r>
            <w:r w:rsidRPr="00623868">
              <w:rPr>
                <w:rFonts w:ascii="Times New Roman" w:eastAsia="Times New Roman" w:hAnsi="Times New Roman" w:cs="Times New Roman"/>
                <w:lang w:eastAsia="sk-SK"/>
              </w:rPr>
              <w:t>a za hodinu (zdroj: Úplné náklady práce v</w:t>
            </w:r>
            <w:r w:rsidR="00E81DFC" w:rsidRPr="00623868">
              <w:rPr>
                <w:rFonts w:ascii="Times New Roman" w:eastAsia="Times New Roman" w:hAnsi="Times New Roman" w:cs="Times New Roman"/>
                <w:lang w:eastAsia="sk-SK"/>
              </w:rPr>
              <w:t> </w:t>
            </w:r>
            <w:r w:rsidRPr="00623868">
              <w:rPr>
                <w:rFonts w:ascii="Times New Roman" w:eastAsia="Times New Roman" w:hAnsi="Times New Roman" w:cs="Times New Roman"/>
                <w:lang w:eastAsia="sk-SK"/>
              </w:rPr>
              <w:t>roku 2016</w:t>
            </w:r>
            <w:r w:rsidR="00C41234" w:rsidRPr="00623868">
              <w:rPr>
                <w:rFonts w:ascii="Times New Roman" w:eastAsia="Times New Roman" w:hAnsi="Times New Roman" w:cs="Times New Roman"/>
                <w:lang w:eastAsia="sk-SK"/>
              </w:rPr>
              <w:t xml:space="preserve">, </w:t>
            </w:r>
            <w:r w:rsidRPr="00623868">
              <w:rPr>
                <w:rFonts w:ascii="Times New Roman" w:eastAsia="Times New Roman" w:hAnsi="Times New Roman" w:cs="Times New Roman"/>
                <w:lang w:eastAsia="sk-SK"/>
              </w:rPr>
              <w:t>Štatistický úrad SR</w:t>
            </w:r>
            <w:r w:rsidR="00C41234" w:rsidRPr="00623868">
              <w:rPr>
                <w:rFonts w:ascii="Times New Roman" w:eastAsia="Times New Roman" w:hAnsi="Times New Roman" w:cs="Times New Roman"/>
                <w:lang w:eastAsia="sk-SK"/>
              </w:rPr>
              <w:t>)</w:t>
            </w:r>
            <w:r w:rsidRPr="00623868">
              <w:rPr>
                <w:rFonts w:ascii="Times New Roman" w:eastAsia="Times New Roman" w:hAnsi="Times New Roman" w:cs="Times New Roman"/>
                <w:lang w:eastAsia="sk-SK"/>
              </w:rPr>
              <w:t xml:space="preserve">. </w:t>
            </w:r>
            <w:r w:rsidRPr="00623868">
              <w:rPr>
                <w:rFonts w:ascii="Times New Roman" w:eastAsia="Times New Roman" w:hAnsi="Times New Roman" w:cs="Times New Roman"/>
                <w:color w:val="000000"/>
                <w:lang w:eastAsia="sk-SK"/>
              </w:rPr>
              <w:t xml:space="preserve">Administratívne náklady </w:t>
            </w:r>
            <w:r w:rsidR="00C41234" w:rsidRPr="00623868">
              <w:rPr>
                <w:rFonts w:ascii="Times New Roman" w:eastAsia="Times New Roman" w:hAnsi="Times New Roman" w:cs="Times New Roman"/>
                <w:color w:val="000000"/>
                <w:lang w:eastAsia="sk-SK"/>
              </w:rPr>
              <w:t xml:space="preserve">(ohlásenie, oznámenie a poskytnutie informácie) sú </w:t>
            </w:r>
            <w:r w:rsidRPr="00623868">
              <w:rPr>
                <w:rFonts w:ascii="Times New Roman" w:eastAsia="Times New Roman" w:hAnsi="Times New Roman" w:cs="Times New Roman"/>
                <w:color w:val="000000"/>
                <w:lang w:eastAsia="sk-SK"/>
              </w:rPr>
              <w:t>v</w:t>
            </w:r>
            <w:r w:rsidR="00C41234" w:rsidRPr="00623868">
              <w:rPr>
                <w:rFonts w:ascii="Times New Roman" w:eastAsia="Times New Roman" w:hAnsi="Times New Roman" w:cs="Times New Roman"/>
                <w:color w:val="000000"/>
                <w:lang w:eastAsia="sk-SK"/>
              </w:rPr>
              <w:t xml:space="preserve">o </w:t>
            </w:r>
            <w:r w:rsidRPr="00623868">
              <w:rPr>
                <w:rFonts w:ascii="Times New Roman" w:eastAsia="Times New Roman" w:hAnsi="Times New Roman" w:cs="Times New Roman"/>
                <w:color w:val="000000"/>
                <w:lang w:eastAsia="sk-SK"/>
              </w:rPr>
              <w:t xml:space="preserve">výške 6,67 </w:t>
            </w:r>
            <w:r w:rsidR="005835F1" w:rsidRPr="00623868">
              <w:rPr>
                <w:rFonts w:ascii="Times New Roman" w:eastAsia="Times New Roman" w:hAnsi="Times New Roman" w:cs="Times New Roman"/>
                <w:color w:val="000000"/>
                <w:lang w:eastAsia="sk-SK"/>
              </w:rPr>
              <w:t>eur</w:t>
            </w:r>
            <w:r w:rsidRPr="00623868">
              <w:rPr>
                <w:rFonts w:ascii="Times New Roman" w:eastAsia="Times New Roman" w:hAnsi="Times New Roman" w:cs="Times New Roman"/>
                <w:color w:val="000000"/>
                <w:lang w:eastAsia="sk-SK"/>
              </w:rPr>
              <w:t xml:space="preserve"> na každú materskú/rodičovskú dovolenku na strane </w:t>
            </w:r>
            <w:r w:rsidRPr="00623868">
              <w:rPr>
                <w:rFonts w:ascii="Times New Roman" w:eastAsia="Times New Roman" w:hAnsi="Times New Roman" w:cs="Times New Roman"/>
                <w:lang w:eastAsia="sk-SK"/>
              </w:rPr>
              <w:t>zamestnávateľa. Ročne sa narodí cca 57 500 živých detí, z</w:t>
            </w:r>
            <w:r w:rsidR="00E81DFC" w:rsidRPr="00623868">
              <w:rPr>
                <w:rFonts w:ascii="Times New Roman" w:eastAsia="Times New Roman" w:hAnsi="Times New Roman" w:cs="Times New Roman"/>
                <w:lang w:eastAsia="sk-SK"/>
              </w:rPr>
              <w:t> </w:t>
            </w:r>
            <w:r w:rsidRPr="00623868">
              <w:rPr>
                <w:rFonts w:ascii="Times New Roman" w:eastAsia="Times New Roman" w:hAnsi="Times New Roman" w:cs="Times New Roman"/>
                <w:lang w:eastAsia="sk-SK"/>
              </w:rPr>
              <w:t xml:space="preserve">toho zamestnaným rodičom minimálne 27 250 (odhad). Celkové </w:t>
            </w:r>
            <w:r w:rsidRPr="00623868">
              <w:rPr>
                <w:rFonts w:ascii="Times New Roman" w:eastAsia="Times New Roman" w:hAnsi="Times New Roman" w:cs="Times New Roman"/>
                <w:b/>
                <w:lang w:eastAsia="sk-SK"/>
              </w:rPr>
              <w:t xml:space="preserve">ušetrené náklady na strane zamestnávateľov sú 180 940 </w:t>
            </w:r>
            <w:r w:rsidR="00F45EFC" w:rsidRPr="00623868">
              <w:rPr>
                <w:rFonts w:ascii="Times New Roman" w:eastAsia="Times New Roman" w:hAnsi="Times New Roman" w:cs="Times New Roman"/>
                <w:b/>
                <w:lang w:eastAsia="sk-SK"/>
              </w:rPr>
              <w:t>eur</w:t>
            </w:r>
            <w:r w:rsidRPr="00623868">
              <w:rPr>
                <w:rFonts w:ascii="Times New Roman" w:eastAsia="Times New Roman" w:hAnsi="Times New Roman" w:cs="Times New Roman"/>
                <w:b/>
                <w:lang w:eastAsia="sk-SK"/>
              </w:rPr>
              <w:t xml:space="preserve">.  </w:t>
            </w:r>
          </w:p>
          <w:p w:rsidR="003B3159" w:rsidRPr="00623868" w:rsidRDefault="003B3159" w:rsidP="003B3159">
            <w:pPr>
              <w:ind w:left="150" w:right="149"/>
              <w:jc w:val="both"/>
              <w:rPr>
                <w:rFonts w:ascii="Times New Roman" w:eastAsia="Times New Roman" w:hAnsi="Times New Roman" w:cs="Times New Roman"/>
                <w:b/>
                <w:bCs/>
                <w:lang w:eastAsia="sk-SK"/>
              </w:rPr>
            </w:pPr>
          </w:p>
          <w:p w:rsidR="003B3159" w:rsidRPr="00623868" w:rsidRDefault="001B61FF" w:rsidP="003B3159">
            <w:pPr>
              <w:ind w:left="150" w:right="149"/>
              <w:jc w:val="both"/>
              <w:rPr>
                <w:rFonts w:ascii="Times New Roman" w:eastAsia="Times New Roman" w:hAnsi="Times New Roman" w:cs="Times New Roman"/>
                <w:b/>
                <w:lang w:eastAsia="sk-SK"/>
              </w:rPr>
            </w:pPr>
            <w:r w:rsidRPr="00623868">
              <w:rPr>
                <w:rFonts w:ascii="Times New Roman" w:eastAsia="Times New Roman" w:hAnsi="Times New Roman" w:cs="Times New Roman"/>
                <w:b/>
                <w:lang w:eastAsia="sk-SK"/>
              </w:rPr>
              <w:t>7</w:t>
            </w:r>
            <w:r w:rsidR="003B3159" w:rsidRPr="00623868">
              <w:rPr>
                <w:rFonts w:ascii="Times New Roman" w:eastAsia="Times New Roman" w:hAnsi="Times New Roman" w:cs="Times New Roman"/>
                <w:b/>
                <w:lang w:eastAsia="sk-SK"/>
              </w:rPr>
              <w:t xml:space="preserve">/ </w:t>
            </w:r>
            <w:r w:rsidR="003B3159" w:rsidRPr="00623868">
              <w:rPr>
                <w:rFonts w:ascii="Times New Roman" w:eastAsia="Times New Roman" w:hAnsi="Times New Roman" w:cs="Times New Roman"/>
                <w:lang w:eastAsia="sk-SK"/>
              </w:rPr>
              <w:t xml:space="preserve">Opatrenie </w:t>
            </w:r>
            <w:r w:rsidR="003B3159" w:rsidRPr="00623868">
              <w:rPr>
                <w:rFonts w:ascii="Times New Roman" w:eastAsia="Times New Roman" w:hAnsi="Times New Roman" w:cs="Times New Roman"/>
                <w:i/>
                <w:lang w:eastAsia="sk-SK"/>
              </w:rPr>
              <w:t>Zrušiť miestnu príslušnosť orgánu verejnej správy pri vydávaní inštruktorských preukazov pôsobiacich v</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 xml:space="preserve">autoškolách </w:t>
            </w:r>
            <w:r w:rsidR="003B3159" w:rsidRPr="00623868">
              <w:rPr>
                <w:rFonts w:ascii="Times New Roman" w:eastAsia="Times New Roman" w:hAnsi="Times New Roman" w:cs="Times New Roman"/>
                <w:lang w:eastAsia="sk-SK"/>
              </w:rPr>
              <w:t xml:space="preserve"> ušetrí časovú stratu ako aj náklady na cestovanie na miestne príslušný okresný úrad v</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sídle kraja. Počet vydaných inštruktorských preukazov za rok 2017 bol 743 kusov. Odhadovaný počet vydaných inštruktorských preukazov, za ktorými museli inštruktori nadštandardne cestovať za rok 2017 je 500. Priemerná cena 2 hodín práce podnikateľa v</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 xml:space="preserve">národnom hospodárstve sa pohybuje na úrovni 14,10 </w:t>
            </w:r>
            <w:r w:rsidR="005835F1" w:rsidRPr="00623868">
              <w:rPr>
                <w:rFonts w:ascii="Times New Roman" w:eastAsia="Times New Roman" w:hAnsi="Times New Roman" w:cs="Times New Roman"/>
                <w:lang w:eastAsia="sk-SK"/>
              </w:rPr>
              <w:t>eur</w:t>
            </w:r>
            <w:r w:rsidR="003B3159" w:rsidRPr="00623868">
              <w:rPr>
                <w:rFonts w:ascii="Times New Roman" w:eastAsia="Times New Roman" w:hAnsi="Times New Roman" w:cs="Times New Roman"/>
                <w:lang w:eastAsia="sk-SK"/>
              </w:rPr>
              <w:t xml:space="preserve">. </w:t>
            </w:r>
            <w:r w:rsidR="003B3159" w:rsidRPr="00623868">
              <w:rPr>
                <w:rFonts w:ascii="Times New Roman" w:eastAsia="Times New Roman" w:hAnsi="Times New Roman" w:cs="Times New Roman"/>
                <w:b/>
                <w:lang w:eastAsia="sk-SK"/>
              </w:rPr>
              <w:t>Ušetrená výška administratívnych nákladov je 7</w:t>
            </w:r>
            <w:r w:rsidR="00C41234" w:rsidRPr="00623868">
              <w:rPr>
                <w:rFonts w:ascii="Times New Roman" w:eastAsia="Times New Roman" w:hAnsi="Times New Roman" w:cs="Times New Roman"/>
                <w:b/>
                <w:lang w:eastAsia="sk-SK"/>
              </w:rPr>
              <w:t> </w:t>
            </w:r>
            <w:r w:rsidR="003B3159" w:rsidRPr="00623868">
              <w:rPr>
                <w:rFonts w:ascii="Times New Roman" w:eastAsia="Times New Roman" w:hAnsi="Times New Roman" w:cs="Times New Roman"/>
                <w:b/>
                <w:lang w:eastAsia="sk-SK"/>
              </w:rPr>
              <w:t xml:space="preserve">050 </w:t>
            </w:r>
            <w:r w:rsidR="00F45EFC" w:rsidRPr="00623868">
              <w:rPr>
                <w:rFonts w:ascii="Times New Roman" w:eastAsia="Times New Roman" w:hAnsi="Times New Roman" w:cs="Times New Roman"/>
                <w:b/>
                <w:lang w:eastAsia="sk-SK"/>
              </w:rPr>
              <w:t>eur</w:t>
            </w:r>
            <w:r w:rsidR="003B3159" w:rsidRPr="00623868">
              <w:rPr>
                <w:rFonts w:ascii="Times New Roman" w:eastAsia="Times New Roman" w:hAnsi="Times New Roman" w:cs="Times New Roman"/>
                <w:b/>
                <w:lang w:eastAsia="sk-SK"/>
              </w:rPr>
              <w:t>.</w:t>
            </w:r>
          </w:p>
          <w:p w:rsidR="003B3159" w:rsidRPr="00623868" w:rsidRDefault="003B3159" w:rsidP="003B3159">
            <w:pPr>
              <w:ind w:left="150" w:right="149"/>
              <w:jc w:val="both"/>
              <w:rPr>
                <w:rFonts w:ascii="Times New Roman" w:eastAsia="Times New Roman" w:hAnsi="Times New Roman" w:cs="Times New Roman"/>
                <w:lang w:eastAsia="sk-SK"/>
              </w:rPr>
            </w:pPr>
          </w:p>
          <w:p w:rsidR="003B3159" w:rsidRPr="00623868" w:rsidRDefault="001B61FF" w:rsidP="003B3159">
            <w:pPr>
              <w:ind w:left="150" w:right="149"/>
              <w:jc w:val="both"/>
              <w:rPr>
                <w:rFonts w:ascii="Times New Roman" w:eastAsia="Times New Roman" w:hAnsi="Times New Roman" w:cs="Times New Roman"/>
                <w:b/>
                <w:lang w:eastAsia="sk-SK"/>
              </w:rPr>
            </w:pPr>
            <w:r w:rsidRPr="00623868">
              <w:rPr>
                <w:rFonts w:ascii="Times New Roman" w:eastAsia="Times New Roman" w:hAnsi="Times New Roman" w:cs="Times New Roman"/>
                <w:bCs/>
                <w:lang w:eastAsia="sk-SK"/>
              </w:rPr>
              <w:t>8</w:t>
            </w:r>
            <w:r w:rsidR="003B3159" w:rsidRPr="00623868">
              <w:rPr>
                <w:rFonts w:ascii="Times New Roman" w:eastAsia="Times New Roman" w:hAnsi="Times New Roman" w:cs="Times New Roman"/>
                <w:bCs/>
                <w:lang w:eastAsia="sk-SK"/>
              </w:rPr>
              <w:t>/ Opatrenie</w:t>
            </w:r>
            <w:r w:rsidR="003B3159" w:rsidRPr="00623868">
              <w:rPr>
                <w:rFonts w:ascii="Times New Roman" w:eastAsia="Times New Roman" w:hAnsi="Times New Roman" w:cs="Times New Roman"/>
                <w:b/>
                <w:bCs/>
                <w:lang w:eastAsia="sk-SK"/>
              </w:rPr>
              <w:t xml:space="preserve"> </w:t>
            </w:r>
            <w:r w:rsidR="003B3159" w:rsidRPr="00623868">
              <w:rPr>
                <w:rFonts w:ascii="Times New Roman" w:eastAsia="Times New Roman" w:hAnsi="Times New Roman" w:cs="Times New Roman"/>
                <w:i/>
                <w:lang w:eastAsia="sk-SK"/>
              </w:rPr>
              <w:t xml:space="preserve">Zaviesť elektronickú službu pre vydanie karty vodiča do digitálneho tachografu </w:t>
            </w:r>
            <w:r w:rsidR="003B3159" w:rsidRPr="00623868">
              <w:rPr>
                <w:rFonts w:ascii="Times New Roman" w:eastAsia="Times New Roman" w:hAnsi="Times New Roman" w:cs="Times New Roman"/>
                <w:lang w:eastAsia="sk-SK"/>
              </w:rPr>
              <w:t>ušetrí cestu na zberné miesto, čo predstavuje ušetrenie časovej straty ako aj nákladov na cestovanie. Počet vydaných kariet vodičov za rok 2017 bol 25 062. Priemerná cena 2 hodín práce podnikateľa v</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 xml:space="preserve">národnom hospodárstve sa pohybuje na úrovni 14,10 </w:t>
            </w:r>
            <w:r w:rsidR="005835F1" w:rsidRPr="00623868">
              <w:rPr>
                <w:rFonts w:ascii="Times New Roman" w:eastAsia="Times New Roman" w:hAnsi="Times New Roman" w:cs="Times New Roman"/>
                <w:lang w:eastAsia="sk-SK"/>
              </w:rPr>
              <w:t>eur</w:t>
            </w:r>
            <w:r w:rsidR="003B3159" w:rsidRPr="00623868">
              <w:rPr>
                <w:rFonts w:ascii="Times New Roman" w:eastAsia="Times New Roman" w:hAnsi="Times New Roman" w:cs="Times New Roman"/>
                <w:lang w:eastAsia="sk-SK"/>
              </w:rPr>
              <w:t xml:space="preserve">. </w:t>
            </w:r>
            <w:r w:rsidR="003B3159" w:rsidRPr="00623868">
              <w:rPr>
                <w:rFonts w:ascii="Times New Roman" w:eastAsia="Times New Roman" w:hAnsi="Times New Roman" w:cs="Times New Roman"/>
                <w:b/>
                <w:lang w:eastAsia="sk-SK"/>
              </w:rPr>
              <w:t xml:space="preserve">Ušetrená výška administratívnych nákladov je 353 374 </w:t>
            </w:r>
            <w:r w:rsidR="00F45EFC" w:rsidRPr="00623868">
              <w:rPr>
                <w:rFonts w:ascii="Times New Roman" w:eastAsia="Times New Roman" w:hAnsi="Times New Roman" w:cs="Times New Roman"/>
                <w:b/>
                <w:lang w:eastAsia="sk-SK"/>
              </w:rPr>
              <w:t>eur</w:t>
            </w:r>
            <w:r w:rsidR="003B3159" w:rsidRPr="00623868">
              <w:rPr>
                <w:rFonts w:ascii="Times New Roman" w:eastAsia="Times New Roman" w:hAnsi="Times New Roman" w:cs="Times New Roman"/>
                <w:b/>
                <w:lang w:eastAsia="sk-SK"/>
              </w:rPr>
              <w:t>.</w:t>
            </w:r>
          </w:p>
          <w:p w:rsidR="003B3159" w:rsidRPr="00623868" w:rsidRDefault="003B3159" w:rsidP="003B3159">
            <w:pPr>
              <w:ind w:left="150" w:right="149"/>
              <w:jc w:val="both"/>
              <w:rPr>
                <w:rFonts w:ascii="Times New Roman" w:eastAsia="Times New Roman" w:hAnsi="Times New Roman" w:cs="Times New Roman"/>
                <w:b/>
                <w:bCs/>
                <w:lang w:eastAsia="sk-SK"/>
              </w:rPr>
            </w:pPr>
          </w:p>
          <w:p w:rsidR="003B3159" w:rsidRPr="00623868" w:rsidRDefault="0013014D" w:rsidP="003B3159">
            <w:pPr>
              <w:ind w:left="150" w:right="149"/>
              <w:jc w:val="both"/>
              <w:rPr>
                <w:rFonts w:ascii="Times New Roman" w:eastAsia="Times New Roman" w:hAnsi="Times New Roman" w:cs="Times New Roman"/>
                <w:b/>
                <w:iCs/>
                <w:lang w:eastAsia="sk-SK"/>
              </w:rPr>
            </w:pPr>
            <w:r>
              <w:rPr>
                <w:rFonts w:ascii="Times New Roman" w:eastAsia="Times New Roman" w:hAnsi="Times New Roman" w:cs="Times New Roman"/>
                <w:lang w:eastAsia="sk-SK"/>
              </w:rPr>
              <w:t>14</w:t>
            </w:r>
            <w:r w:rsidR="003B3159" w:rsidRPr="00623868">
              <w:rPr>
                <w:rFonts w:ascii="Times New Roman" w:eastAsia="Times New Roman" w:hAnsi="Times New Roman" w:cs="Times New Roman"/>
                <w:lang w:eastAsia="sk-SK"/>
              </w:rPr>
              <w:t xml:space="preserve">/ Cieľom opatrenia </w:t>
            </w:r>
            <w:r w:rsidR="003B3159" w:rsidRPr="00623868">
              <w:rPr>
                <w:rFonts w:ascii="Times New Roman" w:eastAsia="Times New Roman" w:hAnsi="Times New Roman" w:cs="Times New Roman"/>
                <w:i/>
                <w:lang w:eastAsia="sk-SK"/>
              </w:rPr>
              <w:t>Zabezpečiť, aby štátne inštitúcie už od podnikateľov (občanov) ďalej nepožadovali najčastejšie žiadané výpisy, potvrdenia a</w:t>
            </w:r>
            <w:r w:rsidR="00E81DFC" w:rsidRPr="00623868">
              <w:rPr>
                <w:rFonts w:ascii="Times New Roman" w:eastAsia="Times New Roman" w:hAnsi="Times New Roman" w:cs="Times New Roman"/>
                <w:i/>
                <w:lang w:eastAsia="sk-SK"/>
              </w:rPr>
              <w:t> </w:t>
            </w:r>
            <w:r w:rsidR="003B3159" w:rsidRPr="00623868">
              <w:rPr>
                <w:rFonts w:ascii="Times New Roman" w:eastAsia="Times New Roman" w:hAnsi="Times New Roman" w:cs="Times New Roman"/>
                <w:i/>
                <w:lang w:eastAsia="sk-SK"/>
              </w:rPr>
              <w:t>ďalšie dokumenty</w:t>
            </w:r>
            <w:r w:rsidR="003B3159" w:rsidRPr="00623868">
              <w:rPr>
                <w:rFonts w:ascii="Times New Roman" w:eastAsia="Times New Roman" w:hAnsi="Times New Roman" w:cs="Times New Roman"/>
                <w:b/>
                <w:lang w:eastAsia="sk-SK"/>
              </w:rPr>
              <w:t xml:space="preserve"> </w:t>
            </w:r>
            <w:r w:rsidR="003B3159" w:rsidRPr="00623868">
              <w:rPr>
                <w:rFonts w:ascii="Times New Roman" w:eastAsia="Times New Roman" w:hAnsi="Times New Roman" w:cs="Times New Roman"/>
                <w:lang w:eastAsia="sk-SK"/>
              </w:rPr>
              <w:t>je</w:t>
            </w:r>
            <w:r w:rsidR="003B3159" w:rsidRPr="00623868">
              <w:rPr>
                <w:rFonts w:ascii="Times New Roman" w:eastAsia="Times New Roman" w:hAnsi="Times New Roman" w:cs="Times New Roman"/>
                <w:b/>
                <w:lang w:eastAsia="sk-SK"/>
              </w:rPr>
              <w:t xml:space="preserve"> </w:t>
            </w:r>
            <w:r w:rsidR="003B3159" w:rsidRPr="00623868">
              <w:rPr>
                <w:rFonts w:ascii="Times New Roman" w:eastAsia="Times New Roman" w:hAnsi="Times New Roman" w:cs="Times New Roman"/>
                <w:lang w:eastAsia="sk-SK"/>
              </w:rPr>
              <w:t xml:space="preserve">zrušenie povinnosti </w:t>
            </w:r>
            <w:r w:rsidR="003B3159" w:rsidRPr="00623868">
              <w:rPr>
                <w:rFonts w:ascii="Times New Roman" w:eastAsia="Times New Roman" w:hAnsi="Times New Roman" w:cs="Times New Roman"/>
                <w:lang w:eastAsia="sk-SK"/>
              </w:rPr>
              <w:lastRenderedPageBreak/>
              <w:t>predkladať orgánom verejnej moci výpisy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listu vlastníctva,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obchodného registra, zo živnostenského registra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výpisy z</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registra trestov v</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listinnej podobe na základe tzv. princípu „jedenkrát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dosť“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odbremeniť tak občanov a</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podnikateľov od poskytovania údajov, ktoré už dnes štátna správa má k</w:t>
            </w:r>
            <w:r w:rsidR="00E81DFC" w:rsidRPr="00623868">
              <w:rPr>
                <w:rFonts w:ascii="Times New Roman" w:eastAsia="Times New Roman" w:hAnsi="Times New Roman" w:cs="Times New Roman"/>
                <w:lang w:eastAsia="sk-SK"/>
              </w:rPr>
              <w:t> </w:t>
            </w:r>
            <w:r w:rsidR="003B3159" w:rsidRPr="00623868">
              <w:rPr>
                <w:rFonts w:ascii="Times New Roman" w:eastAsia="Times New Roman" w:hAnsi="Times New Roman" w:cs="Times New Roman"/>
                <w:lang w:eastAsia="sk-SK"/>
              </w:rPr>
              <w:t xml:space="preserve">dispozícii. </w:t>
            </w:r>
            <w:r w:rsidR="003B3159" w:rsidRPr="00623868">
              <w:rPr>
                <w:rFonts w:ascii="Times New Roman" w:eastAsia="Times New Roman" w:hAnsi="Times New Roman" w:cs="Times New Roman"/>
                <w:iCs/>
                <w:lang w:eastAsia="sk-SK"/>
              </w:rPr>
              <w:t>V</w:t>
            </w:r>
            <w:r w:rsidR="00E81DFC" w:rsidRPr="00623868">
              <w:rPr>
                <w:rFonts w:ascii="Times New Roman" w:eastAsia="Times New Roman" w:hAnsi="Times New Roman" w:cs="Times New Roman"/>
                <w:iCs/>
                <w:lang w:eastAsia="sk-SK"/>
              </w:rPr>
              <w:t> </w:t>
            </w:r>
            <w:r w:rsidR="003B3159" w:rsidRPr="00623868">
              <w:rPr>
                <w:rFonts w:ascii="Times New Roman" w:eastAsia="Times New Roman" w:hAnsi="Times New Roman" w:cs="Times New Roman"/>
                <w:iCs/>
                <w:lang w:eastAsia="sk-SK"/>
              </w:rPr>
              <w:t>priemere trvá podnika</w:t>
            </w:r>
            <w:r w:rsidR="00C41234" w:rsidRPr="00623868">
              <w:rPr>
                <w:rFonts w:ascii="Times New Roman" w:eastAsia="Times New Roman" w:hAnsi="Times New Roman" w:cs="Times New Roman"/>
                <w:iCs/>
                <w:lang w:eastAsia="sk-SK"/>
              </w:rPr>
              <w:t xml:space="preserve">teľovi získanie jedného výpisu jednu </w:t>
            </w:r>
            <w:r w:rsidR="003B3159" w:rsidRPr="00623868">
              <w:rPr>
                <w:rFonts w:ascii="Times New Roman" w:eastAsia="Times New Roman" w:hAnsi="Times New Roman" w:cs="Times New Roman"/>
                <w:iCs/>
                <w:lang w:eastAsia="sk-SK"/>
              </w:rPr>
              <w:t xml:space="preserve">hodinu. Priemerná cena </w:t>
            </w:r>
            <w:r w:rsidR="00C41234" w:rsidRPr="00623868">
              <w:rPr>
                <w:rFonts w:ascii="Times New Roman" w:eastAsia="Times New Roman" w:hAnsi="Times New Roman" w:cs="Times New Roman"/>
                <w:iCs/>
                <w:lang w:eastAsia="sk-SK"/>
              </w:rPr>
              <w:t>jednej</w:t>
            </w:r>
            <w:r w:rsidR="003B3159" w:rsidRPr="00623868">
              <w:rPr>
                <w:rFonts w:ascii="Times New Roman" w:eastAsia="Times New Roman" w:hAnsi="Times New Roman" w:cs="Times New Roman"/>
                <w:iCs/>
                <w:lang w:eastAsia="sk-SK"/>
              </w:rPr>
              <w:t xml:space="preserve"> hodiny práce podnikateľa v</w:t>
            </w:r>
            <w:r w:rsidR="00E81DFC" w:rsidRPr="00623868">
              <w:rPr>
                <w:rFonts w:ascii="Times New Roman" w:eastAsia="Times New Roman" w:hAnsi="Times New Roman" w:cs="Times New Roman"/>
                <w:iCs/>
                <w:lang w:eastAsia="sk-SK"/>
              </w:rPr>
              <w:t> </w:t>
            </w:r>
            <w:r w:rsidR="003B3159" w:rsidRPr="00623868">
              <w:rPr>
                <w:rFonts w:ascii="Times New Roman" w:eastAsia="Times New Roman" w:hAnsi="Times New Roman" w:cs="Times New Roman"/>
                <w:iCs/>
                <w:lang w:eastAsia="sk-SK"/>
              </w:rPr>
              <w:t xml:space="preserve">národnom hospodárstve sa pohybuje na úrovni 7,7 </w:t>
            </w:r>
            <w:r w:rsidR="005835F1" w:rsidRPr="00623868">
              <w:rPr>
                <w:rFonts w:ascii="Times New Roman" w:eastAsia="Times New Roman" w:hAnsi="Times New Roman" w:cs="Times New Roman"/>
                <w:iCs/>
                <w:lang w:eastAsia="sk-SK"/>
              </w:rPr>
              <w:t>eur</w:t>
            </w:r>
            <w:r w:rsidR="003B3159" w:rsidRPr="00623868">
              <w:rPr>
                <w:rFonts w:ascii="Times New Roman" w:eastAsia="Times New Roman" w:hAnsi="Times New Roman" w:cs="Times New Roman"/>
                <w:iCs/>
                <w:lang w:eastAsia="sk-SK"/>
              </w:rPr>
              <w:t xml:space="preserve">. Počas analyzovaného obdobia (12 mesiacov) si podnikatelia vyžiadali spomínané výpisy 411 200 krát. </w:t>
            </w:r>
            <w:r w:rsidR="003B3159" w:rsidRPr="00623868">
              <w:rPr>
                <w:rFonts w:ascii="Times New Roman" w:eastAsia="Times New Roman" w:hAnsi="Times New Roman" w:cs="Times New Roman"/>
                <w:b/>
                <w:iCs/>
                <w:lang w:eastAsia="sk-SK"/>
              </w:rPr>
              <w:t xml:space="preserve">Úspora administratívnych nákladov na strane podnikateľov je vo výške </w:t>
            </w:r>
            <w:r w:rsidR="003B3159" w:rsidRPr="00623868">
              <w:rPr>
                <w:rFonts w:ascii="Times New Roman" w:eastAsia="Times New Roman" w:hAnsi="Times New Roman" w:cs="Times New Roman"/>
                <w:b/>
                <w:bCs/>
                <w:lang w:eastAsia="sk-SK"/>
              </w:rPr>
              <w:t xml:space="preserve">3 166 240 </w:t>
            </w:r>
            <w:r w:rsidR="00F45EFC" w:rsidRPr="00623868">
              <w:rPr>
                <w:rFonts w:ascii="Times New Roman" w:eastAsia="Times New Roman" w:hAnsi="Times New Roman" w:cs="Times New Roman"/>
                <w:b/>
                <w:lang w:eastAsia="sk-SK"/>
              </w:rPr>
              <w:t>eur</w:t>
            </w:r>
            <w:r w:rsidR="003B3159" w:rsidRPr="00623868">
              <w:rPr>
                <w:rFonts w:ascii="Times New Roman" w:eastAsia="Times New Roman" w:hAnsi="Times New Roman" w:cs="Times New Roman"/>
                <w:b/>
                <w:bCs/>
                <w:lang w:eastAsia="sk-SK"/>
              </w:rPr>
              <w:t>.</w:t>
            </w:r>
          </w:p>
          <w:p w:rsidR="003B3159" w:rsidRPr="00623868" w:rsidRDefault="003B3159" w:rsidP="003B3159">
            <w:pPr>
              <w:ind w:left="150" w:right="149"/>
              <w:jc w:val="both"/>
              <w:rPr>
                <w:rFonts w:ascii="Times New Roman" w:eastAsia="Times New Roman" w:hAnsi="Times New Roman" w:cs="Times New Roman"/>
                <w:lang w:eastAsia="sk-SK"/>
              </w:rPr>
            </w:pPr>
          </w:p>
          <w:tbl>
            <w:tblPr>
              <w:tblStyle w:val="GridTable1LightAccent11"/>
              <w:tblW w:w="0" w:type="auto"/>
              <w:tblLayout w:type="fixed"/>
              <w:tblLook w:val="04A0" w:firstRow="1" w:lastRow="0" w:firstColumn="1" w:lastColumn="0" w:noHBand="0" w:noVBand="1"/>
            </w:tblPr>
            <w:tblGrid>
              <w:gridCol w:w="4050"/>
              <w:gridCol w:w="1590"/>
              <w:gridCol w:w="1605"/>
              <w:gridCol w:w="1710"/>
            </w:tblGrid>
            <w:tr w:rsidR="003B3159" w:rsidRPr="00623868" w:rsidTr="00D155DE">
              <w:trPr>
                <w:cnfStyle w:val="100000000000" w:firstRow="1" w:lastRow="0" w:firstColumn="0" w:lastColumn="0" w:oddVBand="0" w:evenVBand="0" w:oddHBand="0" w:evenHBand="0" w:firstRowFirstColumn="0" w:firstRowLastColumn="0" w:lastRowFirstColumn="0" w:lastRowLastColumn="0"/>
                <w:trHeight w:val="1648"/>
              </w:trPr>
              <w:tc>
                <w:tcPr>
                  <w:cnfStyle w:val="001000000000" w:firstRow="0" w:lastRow="0" w:firstColumn="1" w:lastColumn="0" w:oddVBand="0" w:evenVBand="0" w:oddHBand="0" w:evenHBand="0" w:firstRowFirstColumn="0" w:firstRowLastColumn="0" w:lastRowFirstColumn="0" w:lastRowLastColumn="0"/>
                  <w:tcW w:w="4050" w:type="dxa"/>
                  <w:shd w:val="clear" w:color="auto" w:fill="B3B3B3"/>
                </w:tcPr>
                <w:p w:rsidR="003B3159" w:rsidRPr="00623868" w:rsidRDefault="003B3159" w:rsidP="003B3159">
                  <w:pPr>
                    <w:ind w:left="108"/>
                    <w:jc w:val="both"/>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Správne poplatky nasledovne</w:t>
                  </w:r>
                </w:p>
              </w:tc>
              <w:tc>
                <w:tcPr>
                  <w:tcW w:w="1590" w:type="dxa"/>
                  <w:shd w:val="clear" w:color="auto" w:fill="B3B3B3"/>
                </w:tcPr>
                <w:p w:rsidR="003B3159" w:rsidRPr="00623868" w:rsidRDefault="003B3159" w:rsidP="003B3159">
                  <w:pPr>
                    <w:ind w:left="108"/>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Celková cena práce / priemerná mzda v</w:t>
                  </w:r>
                  <w:r w:rsidR="00E81DFC" w:rsidRPr="00623868">
                    <w:rPr>
                      <w:rFonts w:ascii="Times New Roman" w:eastAsia="Times New Roman" w:hAnsi="Times New Roman" w:cs="Times New Roman"/>
                      <w:lang w:eastAsia="sk-SK"/>
                    </w:rPr>
                    <w:t> </w:t>
                  </w:r>
                  <w:r w:rsidRPr="00623868">
                    <w:rPr>
                      <w:rFonts w:ascii="Times New Roman" w:eastAsia="Times New Roman" w:hAnsi="Times New Roman" w:cs="Times New Roman"/>
                      <w:lang w:eastAsia="sk-SK"/>
                    </w:rPr>
                    <w:t>NH prepočítaná na 1 hod.</w:t>
                  </w:r>
                </w:p>
              </w:tc>
              <w:tc>
                <w:tcPr>
                  <w:tcW w:w="1605" w:type="dxa"/>
                  <w:shd w:val="clear" w:color="auto" w:fill="B3B3B3"/>
                </w:tcPr>
                <w:p w:rsidR="003B3159" w:rsidRPr="00623868" w:rsidRDefault="003B3159" w:rsidP="003B3159">
                  <w:pPr>
                    <w:ind w:left="108"/>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Početnosť výpisov / podnikatelia</w:t>
                  </w:r>
                </w:p>
              </w:tc>
              <w:tc>
                <w:tcPr>
                  <w:tcW w:w="1710" w:type="dxa"/>
                  <w:shd w:val="clear" w:color="auto" w:fill="B3B3B3"/>
                </w:tcPr>
                <w:p w:rsidR="003B3159" w:rsidRPr="00623868" w:rsidRDefault="003B3159" w:rsidP="003B3159">
                  <w:pPr>
                    <w:ind w:left="108"/>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Celkom v</w:t>
                  </w:r>
                  <w:r w:rsidR="00E81DFC" w:rsidRPr="00623868">
                    <w:rPr>
                      <w:rFonts w:ascii="Times New Roman" w:eastAsia="Times New Roman" w:hAnsi="Times New Roman" w:cs="Times New Roman"/>
                      <w:lang w:eastAsia="sk-SK"/>
                    </w:rPr>
                    <w:t> </w:t>
                  </w:r>
                  <w:r w:rsidR="005835F1" w:rsidRPr="00623868">
                    <w:rPr>
                      <w:rFonts w:ascii="Times New Roman" w:eastAsia="Times New Roman" w:hAnsi="Times New Roman" w:cs="Times New Roman"/>
                      <w:lang w:eastAsia="sk-SK"/>
                    </w:rPr>
                    <w:t>EUR</w:t>
                  </w:r>
                </w:p>
              </w:tc>
            </w:tr>
            <w:tr w:rsidR="003B3159" w:rsidRPr="00623868" w:rsidTr="00D155DE">
              <w:tc>
                <w:tcPr>
                  <w:cnfStyle w:val="001000000000" w:firstRow="0" w:lastRow="0" w:firstColumn="1" w:lastColumn="0" w:oddVBand="0" w:evenVBand="0" w:oddHBand="0" w:evenHBand="0" w:firstRowFirstColumn="0" w:firstRowLastColumn="0" w:lastRowFirstColumn="0" w:lastRowLastColumn="0"/>
                  <w:tcW w:w="4050" w:type="dxa"/>
                </w:tcPr>
                <w:p w:rsidR="003B3159" w:rsidRPr="00623868" w:rsidRDefault="003B3159" w:rsidP="003B3159">
                  <w:pPr>
                    <w:ind w:left="81"/>
                    <w:jc w:val="both"/>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Administratívne náklady za 1 hodinu práce</w:t>
                  </w:r>
                </w:p>
              </w:tc>
              <w:tc>
                <w:tcPr>
                  <w:tcW w:w="159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 xml:space="preserve">7,7 </w:t>
                  </w:r>
                  <w:r w:rsidR="005835F1" w:rsidRPr="00623868">
                    <w:rPr>
                      <w:rFonts w:ascii="Times New Roman" w:eastAsia="Times New Roman" w:hAnsi="Times New Roman" w:cs="Times New Roman"/>
                      <w:lang w:eastAsia="sk-SK"/>
                    </w:rPr>
                    <w:t>eur</w:t>
                  </w:r>
                </w:p>
              </w:tc>
              <w:tc>
                <w:tcPr>
                  <w:tcW w:w="1605" w:type="dxa"/>
                </w:tcPr>
                <w:p w:rsidR="003B3159" w:rsidRPr="00623868" w:rsidRDefault="003B3159" w:rsidP="003B3159">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sk-SK"/>
                    </w:rPr>
                  </w:pPr>
                  <w:r w:rsidRPr="00623868">
                    <w:rPr>
                      <w:rFonts w:ascii="Times New Roman" w:eastAsia="Times New Roman" w:hAnsi="Times New Roman" w:cs="Times New Roman"/>
                      <w:lang w:eastAsia="sk-SK"/>
                    </w:rPr>
                    <w:t>411 200</w:t>
                  </w:r>
                </w:p>
              </w:tc>
              <w:tc>
                <w:tcPr>
                  <w:tcW w:w="1710" w:type="dxa"/>
                </w:tcPr>
                <w:p w:rsidR="003B3159" w:rsidRPr="00623868" w:rsidRDefault="003B3159" w:rsidP="003B3159">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lang w:eastAsia="sk-SK"/>
                    </w:rPr>
                  </w:pPr>
                  <w:r w:rsidRPr="00623868">
                    <w:rPr>
                      <w:rFonts w:ascii="Times New Roman" w:eastAsia="Times New Roman" w:hAnsi="Times New Roman" w:cs="Times New Roman"/>
                      <w:b/>
                      <w:bCs/>
                      <w:lang w:eastAsia="sk-SK"/>
                    </w:rPr>
                    <w:t>3 166 240</w:t>
                  </w:r>
                </w:p>
              </w:tc>
            </w:tr>
          </w:tbl>
          <w:p w:rsidR="003B3159" w:rsidRPr="00623868" w:rsidRDefault="003B3159" w:rsidP="003B3159">
            <w:pPr>
              <w:rPr>
                <w:rFonts w:ascii="Times New Roman" w:eastAsia="Times New Roman" w:hAnsi="Times New Roman" w:cs="Times New Roman"/>
                <w:b/>
                <w:bCs/>
                <w:i/>
                <w:iCs/>
                <w:color w:val="E36C0A" w:themeColor="accent6" w:themeShade="BF"/>
                <w:lang w:eastAsia="sk-SK"/>
              </w:rPr>
            </w:pPr>
          </w:p>
          <w:p w:rsidR="00453EC2" w:rsidRPr="00623868" w:rsidRDefault="003B3159" w:rsidP="00002952">
            <w:pPr>
              <w:ind w:left="142" w:right="65"/>
              <w:jc w:val="both"/>
              <w:rPr>
                <w:rFonts w:ascii="Times New Roman" w:eastAsia="Times New Roman" w:hAnsi="Times New Roman" w:cs="Times New Roman"/>
                <w:b/>
                <w:bCs/>
                <w:lang w:eastAsia="sk-SK"/>
              </w:rPr>
            </w:pPr>
            <w:r w:rsidRPr="00623868">
              <w:rPr>
                <w:rFonts w:ascii="Times New Roman" w:eastAsia="Times New Roman" w:hAnsi="Times New Roman" w:cs="Times New Roman"/>
                <w:b/>
                <w:bCs/>
                <w:lang w:eastAsia="sk-SK"/>
              </w:rPr>
              <w:t xml:space="preserve">Celkové ušetrené administratívne náklady po prijatí uvedených opatrení budú vo výške </w:t>
            </w:r>
          </w:p>
          <w:p w:rsidR="003B3159" w:rsidRPr="00623868" w:rsidRDefault="00453EC2" w:rsidP="00002952">
            <w:pPr>
              <w:ind w:left="142"/>
              <w:jc w:val="both"/>
              <w:rPr>
                <w:rFonts w:ascii="Times New Roman" w:eastAsia="Times New Roman" w:hAnsi="Times New Roman" w:cs="Times New Roman"/>
                <w:b/>
                <w:bCs/>
                <w:i/>
                <w:iCs/>
                <w:lang w:eastAsia="sk-SK"/>
              </w:rPr>
            </w:pPr>
            <w:r w:rsidRPr="00623868">
              <w:rPr>
                <w:rFonts w:ascii="Times New Roman" w:hAnsi="Times New Roman" w:cs="Times New Roman"/>
                <w:b/>
                <w:color w:val="000000"/>
              </w:rPr>
              <w:t>3 707 604</w:t>
            </w:r>
            <w:r w:rsidRPr="00623868">
              <w:rPr>
                <w:rFonts w:ascii="Times New Roman" w:eastAsia="Times New Roman" w:hAnsi="Times New Roman" w:cs="Times New Roman"/>
                <w:b/>
                <w:bCs/>
                <w:lang w:eastAsia="sk-SK"/>
              </w:rPr>
              <w:t> </w:t>
            </w:r>
            <w:r w:rsidR="00F45EFC" w:rsidRPr="00623868">
              <w:rPr>
                <w:rFonts w:ascii="Times New Roman" w:eastAsia="Times New Roman" w:hAnsi="Times New Roman" w:cs="Times New Roman"/>
                <w:b/>
                <w:lang w:eastAsia="sk-SK"/>
              </w:rPr>
              <w:t>eur</w:t>
            </w:r>
            <w:r w:rsidR="003B3159" w:rsidRPr="00623868">
              <w:rPr>
                <w:rFonts w:ascii="Times New Roman" w:eastAsia="Times New Roman" w:hAnsi="Times New Roman" w:cs="Times New Roman"/>
                <w:b/>
                <w:bCs/>
                <w:lang w:eastAsia="sk-SK"/>
              </w:rPr>
              <w:t>.</w:t>
            </w:r>
          </w:p>
        </w:tc>
      </w:tr>
      <w:tr w:rsidR="003B3159" w:rsidRPr="006B61D4" w:rsidTr="00D155DE">
        <w:trPr>
          <w:trHeight w:val="2318"/>
        </w:trPr>
        <w:tc>
          <w:tcPr>
            <w:tcW w:w="9212" w:type="dxa"/>
            <w:tcBorders>
              <w:bottom w:val="single" w:sz="4" w:space="0" w:color="auto"/>
            </w:tcBorders>
          </w:tcPr>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b/>
                <w:i/>
                <w:sz w:val="20"/>
                <w:szCs w:val="20"/>
                <w:lang w:eastAsia="sk-SK"/>
              </w:rPr>
              <w:lastRenderedPageBreak/>
              <w:t>3.3.4 Súhrnná tabuľka nákladov regulácie</w:t>
            </w:r>
          </w:p>
          <w:p w:rsidR="003B3159" w:rsidRPr="006B61D4" w:rsidRDefault="003B3159" w:rsidP="003B3159">
            <w:pPr>
              <w:rPr>
                <w:rFonts w:ascii="Times New Roman" w:eastAsia="Times New Roman" w:hAnsi="Times New Roman" w:cs="Times New Roman"/>
                <w:i/>
                <w:sz w:val="20"/>
                <w:szCs w:val="20"/>
                <w:lang w:eastAsia="sk-SK"/>
              </w:rPr>
            </w:pPr>
          </w:p>
          <w:tbl>
            <w:tblPr>
              <w:tblStyle w:val="Mriekatabuky6"/>
              <w:tblW w:w="0" w:type="auto"/>
              <w:tblLayout w:type="fixed"/>
              <w:tblLook w:val="04A0" w:firstRow="1" w:lastRow="0" w:firstColumn="1" w:lastColumn="0" w:noHBand="0" w:noVBand="1"/>
            </w:tblPr>
            <w:tblGrid>
              <w:gridCol w:w="2993"/>
              <w:gridCol w:w="2994"/>
              <w:gridCol w:w="2994"/>
            </w:tblGrid>
            <w:tr w:rsidR="003B3159" w:rsidRPr="006B61D4" w:rsidTr="00D155DE">
              <w:tc>
                <w:tcPr>
                  <w:tcW w:w="2993" w:type="dxa"/>
                </w:tcPr>
                <w:p w:rsidR="003B3159" w:rsidRPr="006B61D4" w:rsidRDefault="003B3159" w:rsidP="003B3159">
                  <w:pPr>
                    <w:rPr>
                      <w:rFonts w:ascii="Times New Roman" w:eastAsia="Times New Roman" w:hAnsi="Times New Roman" w:cs="Times New Roman"/>
                      <w:i/>
                      <w:sz w:val="20"/>
                      <w:szCs w:val="20"/>
                      <w:lang w:eastAsia="sk-SK"/>
                    </w:rPr>
                  </w:pPr>
                </w:p>
              </w:tc>
              <w:tc>
                <w:tcPr>
                  <w:tcW w:w="2994" w:type="dxa"/>
                </w:tcPr>
                <w:p w:rsidR="003B3159" w:rsidRPr="006B61D4" w:rsidRDefault="003B3159" w:rsidP="003B3159">
                  <w:pPr>
                    <w:jc w:val="cente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Náklady na 1 podnikateľa</w:t>
                  </w:r>
                </w:p>
              </w:tc>
              <w:tc>
                <w:tcPr>
                  <w:tcW w:w="2994" w:type="dxa"/>
                </w:tcPr>
                <w:p w:rsidR="003B3159" w:rsidRPr="006B61D4" w:rsidRDefault="003B3159" w:rsidP="003B3159">
                  <w:pPr>
                    <w:jc w:val="cente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Náklady na celé podnikateľské prostredie</w:t>
                  </w:r>
                </w:p>
              </w:tc>
            </w:tr>
            <w:tr w:rsidR="003B3159" w:rsidRPr="006B61D4" w:rsidTr="00D155DE">
              <w:tc>
                <w:tcPr>
                  <w:tcW w:w="2993" w:type="dxa"/>
                </w:tcPr>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Priame finančné náklady</w:t>
                  </w:r>
                </w:p>
              </w:tc>
              <w:tc>
                <w:tcPr>
                  <w:tcW w:w="2994" w:type="dxa"/>
                </w:tcPr>
                <w:p w:rsidR="003B3159" w:rsidRPr="006B61D4" w:rsidRDefault="003B3159" w:rsidP="003B3159">
                  <w:pPr>
                    <w:ind w:left="360"/>
                    <w:jc w:val="center"/>
                    <w:rPr>
                      <w:rFonts w:ascii="Times New Roman" w:eastAsia="Times New Roman" w:hAnsi="Times New Roman" w:cs="Times New Roman"/>
                      <w:i/>
                      <w:iCs/>
                      <w:sz w:val="20"/>
                      <w:szCs w:val="20"/>
                      <w:lang w:eastAsia="sk-SK"/>
                    </w:rPr>
                  </w:pPr>
                </w:p>
              </w:tc>
              <w:tc>
                <w:tcPr>
                  <w:tcW w:w="2994" w:type="dxa"/>
                </w:tcPr>
                <w:p w:rsidR="003B3159" w:rsidRPr="00002952" w:rsidRDefault="00453EC2" w:rsidP="003B3159">
                  <w:pPr>
                    <w:jc w:val="center"/>
                    <w:rPr>
                      <w:rFonts w:ascii="Times New Roman" w:eastAsia="Times New Roman" w:hAnsi="Times New Roman" w:cs="Times New Roman"/>
                      <w:i/>
                      <w:iCs/>
                      <w:color w:val="000000" w:themeColor="text1"/>
                      <w:lang w:eastAsia="sk-SK"/>
                    </w:rPr>
                  </w:pPr>
                  <w:r w:rsidRPr="00002952">
                    <w:rPr>
                      <w:rFonts w:ascii="Times New Roman" w:eastAsia="Times New Roman" w:hAnsi="Times New Roman" w:cs="Times New Roman"/>
                      <w:bCs/>
                      <w:i/>
                      <w:lang w:eastAsia="sk-SK"/>
                    </w:rPr>
                    <w:t>2 570 955</w:t>
                  </w:r>
                </w:p>
              </w:tc>
            </w:tr>
            <w:tr w:rsidR="003B3159" w:rsidRPr="006B61D4" w:rsidTr="00D155DE">
              <w:trPr>
                <w:trHeight w:val="223"/>
              </w:trPr>
              <w:tc>
                <w:tcPr>
                  <w:tcW w:w="2993" w:type="dxa"/>
                </w:tcPr>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Nepriame finančné náklady</w:t>
                  </w:r>
                </w:p>
              </w:tc>
              <w:tc>
                <w:tcPr>
                  <w:tcW w:w="2994" w:type="dxa"/>
                </w:tcPr>
                <w:p w:rsidR="003B3159" w:rsidRPr="006B61D4" w:rsidRDefault="003B3159" w:rsidP="003B3159">
                  <w:pPr>
                    <w:jc w:val="center"/>
                    <w:rPr>
                      <w:rFonts w:ascii="Times New Roman" w:eastAsia="Times New Roman" w:hAnsi="Times New Roman" w:cs="Times New Roman"/>
                      <w:i/>
                      <w:iCs/>
                      <w:sz w:val="20"/>
                      <w:szCs w:val="20"/>
                      <w:lang w:eastAsia="sk-SK"/>
                    </w:rPr>
                  </w:pPr>
                </w:p>
              </w:tc>
              <w:tc>
                <w:tcPr>
                  <w:tcW w:w="2994" w:type="dxa"/>
                </w:tcPr>
                <w:p w:rsidR="003B3159" w:rsidRPr="00002952" w:rsidRDefault="003B3159" w:rsidP="00453EC2">
                  <w:pPr>
                    <w:jc w:val="center"/>
                    <w:rPr>
                      <w:rFonts w:ascii="Times New Roman" w:eastAsia="Times New Roman" w:hAnsi="Times New Roman" w:cs="Times New Roman"/>
                      <w:i/>
                      <w:color w:val="000000" w:themeColor="text1"/>
                      <w:lang w:eastAsia="sk-SK"/>
                    </w:rPr>
                  </w:pPr>
                  <w:r w:rsidRPr="00002952">
                    <w:rPr>
                      <w:rFonts w:ascii="Times New Roman" w:eastAsia="Times New Roman" w:hAnsi="Times New Roman" w:cs="Times New Roman"/>
                      <w:i/>
                      <w:iCs/>
                      <w:color w:val="000000" w:themeColor="text1"/>
                      <w:lang w:eastAsia="sk-SK"/>
                    </w:rPr>
                    <w:t xml:space="preserve">1 109 </w:t>
                  </w:r>
                  <w:r w:rsidR="00453EC2" w:rsidRPr="00002952">
                    <w:rPr>
                      <w:rFonts w:ascii="Times New Roman" w:eastAsia="Times New Roman" w:hAnsi="Times New Roman" w:cs="Times New Roman"/>
                      <w:i/>
                      <w:iCs/>
                      <w:color w:val="000000" w:themeColor="text1"/>
                      <w:lang w:eastAsia="sk-SK"/>
                    </w:rPr>
                    <w:t>466</w:t>
                  </w:r>
                </w:p>
              </w:tc>
            </w:tr>
            <w:tr w:rsidR="003B3159" w:rsidRPr="006B61D4" w:rsidTr="00D155DE">
              <w:trPr>
                <w:trHeight w:val="250"/>
              </w:trPr>
              <w:tc>
                <w:tcPr>
                  <w:tcW w:w="2993" w:type="dxa"/>
                </w:tcPr>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Administratívne náklady</w:t>
                  </w:r>
                </w:p>
              </w:tc>
              <w:tc>
                <w:tcPr>
                  <w:tcW w:w="2994" w:type="dxa"/>
                </w:tcPr>
                <w:p w:rsidR="003B3159" w:rsidRPr="006B61D4" w:rsidRDefault="003B3159" w:rsidP="003B3159">
                  <w:pPr>
                    <w:jc w:val="center"/>
                    <w:rPr>
                      <w:rFonts w:ascii="Times New Roman" w:eastAsia="Times New Roman" w:hAnsi="Times New Roman" w:cs="Times New Roman"/>
                      <w:i/>
                      <w:iCs/>
                      <w:sz w:val="20"/>
                      <w:szCs w:val="20"/>
                      <w:lang w:eastAsia="sk-SK"/>
                    </w:rPr>
                  </w:pPr>
                </w:p>
              </w:tc>
              <w:tc>
                <w:tcPr>
                  <w:tcW w:w="2994" w:type="dxa"/>
                </w:tcPr>
                <w:p w:rsidR="003B3159" w:rsidRPr="00002952" w:rsidRDefault="00453EC2" w:rsidP="003B3159">
                  <w:pPr>
                    <w:jc w:val="center"/>
                    <w:rPr>
                      <w:rFonts w:ascii="Times New Roman" w:eastAsia="Times New Roman" w:hAnsi="Times New Roman" w:cs="Times New Roman"/>
                      <w:i/>
                      <w:iCs/>
                      <w:color w:val="000000" w:themeColor="text1"/>
                      <w:lang w:eastAsia="sk-SK"/>
                    </w:rPr>
                  </w:pPr>
                  <w:r w:rsidRPr="00002952">
                    <w:rPr>
                      <w:rFonts w:ascii="Times New Roman" w:hAnsi="Times New Roman" w:cs="Times New Roman"/>
                      <w:i/>
                      <w:color w:val="000000"/>
                    </w:rPr>
                    <w:t>3 707 604</w:t>
                  </w:r>
                </w:p>
              </w:tc>
            </w:tr>
            <w:tr w:rsidR="003B3159" w:rsidRPr="006B61D4" w:rsidTr="00D155DE">
              <w:trPr>
                <w:trHeight w:val="208"/>
              </w:trPr>
              <w:tc>
                <w:tcPr>
                  <w:tcW w:w="2993" w:type="dxa"/>
                </w:tcPr>
                <w:p w:rsidR="003B3159" w:rsidRPr="006B61D4" w:rsidRDefault="003B3159" w:rsidP="003B3159">
                  <w:pPr>
                    <w:rPr>
                      <w:rFonts w:ascii="Times New Roman" w:eastAsia="Times New Roman" w:hAnsi="Times New Roman" w:cs="Times New Roman"/>
                      <w:b/>
                      <w:i/>
                      <w:sz w:val="20"/>
                      <w:szCs w:val="20"/>
                      <w:lang w:eastAsia="sk-SK"/>
                    </w:rPr>
                  </w:pPr>
                  <w:r w:rsidRPr="006B61D4">
                    <w:rPr>
                      <w:rFonts w:ascii="Times New Roman" w:eastAsia="Times New Roman" w:hAnsi="Times New Roman" w:cs="Times New Roman"/>
                      <w:b/>
                      <w:i/>
                      <w:sz w:val="20"/>
                      <w:szCs w:val="20"/>
                      <w:lang w:eastAsia="sk-SK"/>
                    </w:rPr>
                    <w:t>Celkové náklady regulácie</w:t>
                  </w:r>
                </w:p>
              </w:tc>
              <w:tc>
                <w:tcPr>
                  <w:tcW w:w="2994" w:type="dxa"/>
                </w:tcPr>
                <w:p w:rsidR="003B3159" w:rsidRPr="006B61D4" w:rsidRDefault="003B3159" w:rsidP="003B3159">
                  <w:pPr>
                    <w:jc w:val="center"/>
                    <w:rPr>
                      <w:rFonts w:ascii="Times New Roman" w:eastAsia="Times New Roman" w:hAnsi="Times New Roman" w:cs="Times New Roman"/>
                      <w:b/>
                      <w:bCs/>
                      <w:i/>
                      <w:iCs/>
                      <w:sz w:val="20"/>
                      <w:szCs w:val="20"/>
                      <w:lang w:eastAsia="sk-SK"/>
                    </w:rPr>
                  </w:pPr>
                </w:p>
              </w:tc>
              <w:tc>
                <w:tcPr>
                  <w:tcW w:w="2994" w:type="dxa"/>
                </w:tcPr>
                <w:p w:rsidR="003B3159" w:rsidRPr="00002952" w:rsidRDefault="00453EC2" w:rsidP="00002952">
                  <w:pPr>
                    <w:jc w:val="center"/>
                    <w:rPr>
                      <w:rFonts w:ascii="Times New Roman" w:eastAsia="Times New Roman" w:hAnsi="Times New Roman" w:cs="Times New Roman"/>
                      <w:b/>
                      <w:bCs/>
                      <w:i/>
                      <w:iCs/>
                      <w:color w:val="000000" w:themeColor="text1"/>
                      <w:lang w:eastAsia="sk-SK"/>
                    </w:rPr>
                  </w:pPr>
                  <w:r w:rsidRPr="00002952">
                    <w:rPr>
                      <w:rFonts w:ascii="Times New Roman" w:hAnsi="Times New Roman" w:cs="Times New Roman"/>
                      <w:b/>
                      <w:bCs/>
                      <w:i/>
                      <w:iCs/>
                      <w:color w:val="000000"/>
                    </w:rPr>
                    <w:t>7 388 025</w:t>
                  </w:r>
                </w:p>
              </w:tc>
            </w:tr>
          </w:tbl>
          <w:p w:rsidR="003B3159" w:rsidRPr="006B61D4" w:rsidRDefault="003B3159" w:rsidP="003B3159">
            <w:pPr>
              <w:rPr>
                <w:rFonts w:ascii="Times New Roman" w:eastAsia="Times New Roman" w:hAnsi="Times New Roman" w:cs="Times New Roman"/>
                <w:i/>
                <w:sz w:val="20"/>
                <w:szCs w:val="20"/>
                <w:lang w:eastAsia="sk-SK"/>
              </w:rPr>
            </w:pPr>
          </w:p>
          <w:p w:rsidR="003B3159" w:rsidRDefault="003B3159" w:rsidP="00002952">
            <w:pPr>
              <w:jc w:val="both"/>
              <w:rPr>
                <w:rFonts w:ascii="Times New Roman" w:eastAsia="Times New Roman" w:hAnsi="Times New Roman" w:cs="Times New Roman"/>
                <w:b/>
                <w:szCs w:val="20"/>
                <w:lang w:eastAsia="sk-SK"/>
              </w:rPr>
            </w:pPr>
            <w:r w:rsidRPr="006B61D4">
              <w:rPr>
                <w:rFonts w:ascii="Times New Roman" w:eastAsia="Times New Roman" w:hAnsi="Times New Roman" w:cs="Times New Roman"/>
                <w:szCs w:val="20"/>
                <w:lang w:eastAsia="sk-SK"/>
              </w:rPr>
              <w:t>Súhrnné náklady na 1 podnikateľa nie je možné špecifikovať, pretože položky početnosť úkonov (napr. 411 200 výpisov ročne) a</w:t>
            </w:r>
            <w:r w:rsidR="00E81DFC">
              <w:rPr>
                <w:rFonts w:ascii="Times New Roman" w:eastAsia="Times New Roman" w:hAnsi="Times New Roman" w:cs="Times New Roman"/>
                <w:szCs w:val="20"/>
                <w:lang w:eastAsia="sk-SK"/>
              </w:rPr>
              <w:t> </w:t>
            </w:r>
            <w:r w:rsidRPr="006B61D4">
              <w:rPr>
                <w:rFonts w:ascii="Times New Roman" w:eastAsia="Times New Roman" w:hAnsi="Times New Roman" w:cs="Times New Roman"/>
                <w:szCs w:val="20"/>
                <w:lang w:eastAsia="sk-SK"/>
              </w:rPr>
              <w:t xml:space="preserve">počet dotknutých podnikateľov nie sú kompatibilné. </w:t>
            </w:r>
            <w:r w:rsidRPr="006B61D4">
              <w:rPr>
                <w:rFonts w:ascii="Times New Roman" w:eastAsia="Times New Roman" w:hAnsi="Times New Roman" w:cs="Times New Roman"/>
                <w:b/>
                <w:szCs w:val="20"/>
                <w:lang w:eastAsia="sk-SK"/>
              </w:rPr>
              <w:t xml:space="preserve">Celkové ušetrené ročné náklady podnikateľského prostredia po prijatí uvedených opatrení sú </w:t>
            </w:r>
            <w:r w:rsidR="00453EC2" w:rsidRPr="00002952">
              <w:rPr>
                <w:rFonts w:ascii="Times New Roman" w:hAnsi="Times New Roman" w:cs="Times New Roman"/>
                <w:b/>
                <w:bCs/>
                <w:iCs/>
                <w:color w:val="000000"/>
              </w:rPr>
              <w:t>7</w:t>
            </w:r>
            <w:r w:rsidR="00002952">
              <w:rPr>
                <w:rFonts w:ascii="Times New Roman" w:hAnsi="Times New Roman" w:cs="Times New Roman"/>
                <w:b/>
                <w:bCs/>
                <w:iCs/>
                <w:color w:val="000000"/>
              </w:rPr>
              <w:t> </w:t>
            </w:r>
            <w:r w:rsidR="00453EC2" w:rsidRPr="00002952">
              <w:rPr>
                <w:rFonts w:ascii="Times New Roman" w:hAnsi="Times New Roman" w:cs="Times New Roman"/>
                <w:b/>
                <w:bCs/>
                <w:iCs/>
                <w:color w:val="000000"/>
              </w:rPr>
              <w:t>388</w:t>
            </w:r>
            <w:r w:rsidR="00002952">
              <w:rPr>
                <w:rFonts w:ascii="Times New Roman" w:hAnsi="Times New Roman" w:cs="Times New Roman"/>
                <w:b/>
                <w:bCs/>
                <w:iCs/>
                <w:color w:val="000000"/>
              </w:rPr>
              <w:t> </w:t>
            </w:r>
            <w:r w:rsidR="00453EC2" w:rsidRPr="00002952">
              <w:rPr>
                <w:rFonts w:ascii="Times New Roman" w:hAnsi="Times New Roman" w:cs="Times New Roman"/>
                <w:b/>
                <w:bCs/>
                <w:iCs/>
                <w:color w:val="000000"/>
              </w:rPr>
              <w:t>025</w:t>
            </w:r>
            <w:r w:rsidR="00453EC2" w:rsidRPr="00002952">
              <w:rPr>
                <w:rFonts w:ascii="Times New Roman" w:eastAsia="Times New Roman" w:hAnsi="Times New Roman" w:cs="Times New Roman"/>
                <w:b/>
                <w:szCs w:val="20"/>
                <w:lang w:eastAsia="sk-SK"/>
              </w:rPr>
              <w:t> </w:t>
            </w:r>
            <w:r w:rsidR="00F45EFC" w:rsidRPr="00002952">
              <w:rPr>
                <w:rFonts w:ascii="Times New Roman" w:eastAsia="Times New Roman" w:hAnsi="Times New Roman" w:cs="Times New Roman"/>
                <w:b/>
                <w:lang w:eastAsia="sk-SK"/>
              </w:rPr>
              <w:t>eur</w:t>
            </w:r>
            <w:r w:rsidRPr="00002952">
              <w:rPr>
                <w:rFonts w:ascii="Times New Roman" w:eastAsia="Times New Roman" w:hAnsi="Times New Roman" w:cs="Times New Roman"/>
                <w:b/>
                <w:szCs w:val="20"/>
                <w:lang w:eastAsia="sk-SK"/>
              </w:rPr>
              <w:t>.</w:t>
            </w:r>
          </w:p>
          <w:p w:rsidR="00623868" w:rsidRPr="006B61D4" w:rsidRDefault="00623868" w:rsidP="00002952">
            <w:pPr>
              <w:jc w:val="both"/>
              <w:rPr>
                <w:rFonts w:ascii="Times New Roman" w:eastAsia="Times New Roman" w:hAnsi="Times New Roman" w:cs="Times New Roman"/>
                <w:sz w:val="20"/>
                <w:szCs w:val="20"/>
                <w:lang w:eastAsia="sk-SK"/>
              </w:rPr>
            </w:pPr>
          </w:p>
        </w:tc>
      </w:tr>
      <w:tr w:rsidR="003B3159" w:rsidRPr="006B61D4" w:rsidTr="00D155DE">
        <w:tc>
          <w:tcPr>
            <w:tcW w:w="9212" w:type="dxa"/>
            <w:shd w:val="clear" w:color="auto" w:fill="D9D9D9" w:themeFill="background1" w:themeFillShade="D9"/>
          </w:tcPr>
          <w:p w:rsidR="003B3159" w:rsidRPr="006B61D4" w:rsidRDefault="003B3159" w:rsidP="003B3159">
            <w:pPr>
              <w:rPr>
                <w:rFonts w:ascii="Times New Roman" w:eastAsia="Times New Roman" w:hAnsi="Times New Roman" w:cs="Times New Roman"/>
                <w:b/>
                <w:sz w:val="24"/>
                <w:szCs w:val="20"/>
                <w:lang w:eastAsia="sk-SK"/>
              </w:rPr>
            </w:pPr>
            <w:r w:rsidRPr="006B61D4">
              <w:rPr>
                <w:rFonts w:ascii="Times New Roman" w:eastAsia="Times New Roman" w:hAnsi="Times New Roman" w:cs="Times New Roman"/>
                <w:b/>
                <w:sz w:val="24"/>
                <w:szCs w:val="20"/>
                <w:lang w:eastAsia="sk-SK"/>
              </w:rPr>
              <w:t>3.4 Konkurencieschopnosť a</w:t>
            </w:r>
            <w:r w:rsidR="00E81DFC">
              <w:rPr>
                <w:rFonts w:ascii="Times New Roman" w:eastAsia="Times New Roman" w:hAnsi="Times New Roman" w:cs="Times New Roman"/>
                <w:b/>
                <w:sz w:val="24"/>
                <w:szCs w:val="20"/>
                <w:lang w:eastAsia="sk-SK"/>
              </w:rPr>
              <w:t> </w:t>
            </w:r>
            <w:r w:rsidRPr="006B61D4">
              <w:rPr>
                <w:rFonts w:ascii="Times New Roman" w:eastAsia="Times New Roman" w:hAnsi="Times New Roman" w:cs="Times New Roman"/>
                <w:b/>
                <w:sz w:val="24"/>
                <w:szCs w:val="20"/>
                <w:lang w:eastAsia="sk-SK"/>
              </w:rPr>
              <w:t>správanie sa podnikov na trhu</w:t>
            </w:r>
          </w:p>
          <w:p w:rsidR="003B3159" w:rsidRPr="006B61D4" w:rsidRDefault="003B3159" w:rsidP="003B3159">
            <w:pPr>
              <w:rPr>
                <w:rFonts w:ascii="Times New Roman" w:eastAsia="Times New Roman" w:hAnsi="Times New Roman" w:cs="Times New Roman"/>
                <w:sz w:val="20"/>
                <w:szCs w:val="20"/>
                <w:lang w:eastAsia="sk-SK"/>
              </w:rPr>
            </w:pPr>
            <w:r w:rsidRPr="006B61D4">
              <w:rPr>
                <w:rFonts w:ascii="Times New Roman" w:eastAsia="Times New Roman" w:hAnsi="Times New Roman" w:cs="Times New Roman"/>
                <w:b/>
                <w:sz w:val="24"/>
                <w:szCs w:val="20"/>
                <w:lang w:eastAsia="sk-SK"/>
              </w:rPr>
              <w:t xml:space="preserve">       </w:t>
            </w:r>
            <w:r w:rsidRPr="006B61D4">
              <w:rPr>
                <w:rFonts w:ascii="Times New Roman" w:eastAsia="Times New Roman" w:hAnsi="Times New Roman" w:cs="Times New Roman"/>
                <w:sz w:val="24"/>
                <w:szCs w:val="20"/>
                <w:lang w:eastAsia="sk-SK"/>
              </w:rPr>
              <w:t xml:space="preserve">- </w:t>
            </w:r>
            <w:r w:rsidRPr="006B61D4">
              <w:rPr>
                <w:rFonts w:ascii="Times New Roman" w:eastAsia="Times New Roman" w:hAnsi="Times New Roman" w:cs="Times New Roman"/>
                <w:b/>
                <w:sz w:val="24"/>
                <w:szCs w:val="20"/>
                <w:lang w:eastAsia="sk-SK"/>
              </w:rPr>
              <w:t>z</w:t>
            </w:r>
            <w:r w:rsidR="00E81DFC">
              <w:rPr>
                <w:rFonts w:ascii="Times New Roman" w:eastAsia="Times New Roman" w:hAnsi="Times New Roman" w:cs="Times New Roman"/>
                <w:b/>
                <w:sz w:val="24"/>
                <w:szCs w:val="20"/>
                <w:lang w:eastAsia="sk-SK"/>
              </w:rPr>
              <w:t> </w:t>
            </w:r>
            <w:r w:rsidRPr="006B61D4">
              <w:rPr>
                <w:rFonts w:ascii="Times New Roman" w:eastAsia="Times New Roman" w:hAnsi="Times New Roman" w:cs="Times New Roman"/>
                <w:b/>
                <w:sz w:val="24"/>
                <w:szCs w:val="20"/>
                <w:lang w:eastAsia="sk-SK"/>
              </w:rPr>
              <w:t>toho MSP</w:t>
            </w:r>
          </w:p>
        </w:tc>
      </w:tr>
      <w:tr w:rsidR="003B3159" w:rsidRPr="006B61D4" w:rsidTr="00D155DE">
        <w:tc>
          <w:tcPr>
            <w:tcW w:w="9212" w:type="dxa"/>
            <w:tcBorders>
              <w:bottom w:val="single" w:sz="4" w:space="0" w:color="auto"/>
            </w:tcBorders>
          </w:tcPr>
          <w:p w:rsidR="003B3159" w:rsidRPr="006B61D4" w:rsidRDefault="003B3159" w:rsidP="00C46197">
            <w:pPr>
              <w:jc w:val="both"/>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Dochádza k</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vytvoreniu bariér pre vstup na trh pre nových dodávateľov alebo poskytovateľov služieb? Bude mať navrhovaná zmena za následok prísnejšiu reguláciu správania sa niektorých podnikov? Bude sa s</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niektorými podnikmi alebo produktmi zaobchádzať v</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porovnateľnej situácii rôzne (špeciálne režimy pre mikro, malé a</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stredné podniky tzv. MSP)? Ak áno, popíšte.</w:t>
            </w:r>
          </w:p>
          <w:p w:rsidR="003B3159" w:rsidRPr="006B61D4" w:rsidRDefault="003B3159" w:rsidP="00C46197">
            <w:pPr>
              <w:jc w:val="both"/>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Aký vplyv bude mať navrhovaná zmena na obchodné bariéry? Bude mať vplyv na vyvolanie cezhraničných investícií (príliv /odliv zahraničných investícií</w:t>
            </w:r>
            <w:r w:rsidR="00C27FF7">
              <w:rPr>
                <w:rFonts w:ascii="Times New Roman" w:eastAsia="Times New Roman" w:hAnsi="Times New Roman" w:cs="Times New Roman"/>
                <w:i/>
                <w:sz w:val="20"/>
                <w:szCs w:val="20"/>
                <w:lang w:eastAsia="sk-SK"/>
              </w:rPr>
              <w:t>,</w:t>
            </w:r>
            <w:r w:rsidRPr="006B61D4">
              <w:rPr>
                <w:rFonts w:ascii="Times New Roman" w:eastAsia="Times New Roman" w:hAnsi="Times New Roman" w:cs="Times New Roman"/>
                <w:i/>
                <w:sz w:val="20"/>
                <w:szCs w:val="20"/>
                <w:lang w:eastAsia="sk-SK"/>
              </w:rPr>
              <w:t xml:space="preserve"> resp. uplatnenie slovenských podnikov na zahraničných trhoch)? Ak áno, popíšte.</w:t>
            </w:r>
          </w:p>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Ako ovplyvní cenu alebo dostupnosť základných zdrojov (suroviny, mechanizmy, pracovná sila, energie atď.)?</w:t>
            </w:r>
          </w:p>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Ovplyvňuje prístup k</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financiám? Ak áno, ako?</w:t>
            </w:r>
          </w:p>
        </w:tc>
      </w:tr>
      <w:tr w:rsidR="003B3159" w:rsidRPr="00623868" w:rsidTr="00623868">
        <w:trPr>
          <w:trHeight w:val="522"/>
        </w:trPr>
        <w:tc>
          <w:tcPr>
            <w:tcW w:w="9212" w:type="dxa"/>
            <w:tcBorders>
              <w:bottom w:val="single" w:sz="4" w:space="0" w:color="auto"/>
            </w:tcBorders>
          </w:tcPr>
          <w:p w:rsidR="003B3159" w:rsidRPr="00623868" w:rsidRDefault="003B3159" w:rsidP="003B3159">
            <w:pPr>
              <w:rPr>
                <w:rFonts w:ascii="Times New Roman" w:eastAsia="Times New Roman" w:hAnsi="Times New Roman" w:cs="Times New Roman"/>
                <w:iCs/>
                <w:lang w:eastAsia="sk-SK"/>
              </w:rPr>
            </w:pPr>
            <w:r w:rsidRPr="00623868">
              <w:rPr>
                <w:rFonts w:ascii="Times New Roman" w:eastAsia="Times New Roman" w:hAnsi="Times New Roman" w:cs="Times New Roman"/>
                <w:iCs/>
                <w:lang w:eastAsia="sk-SK"/>
              </w:rPr>
              <w:t>Návrh nemá vplyv na konkurencieschopnosť a</w:t>
            </w:r>
            <w:r w:rsidR="00E81DFC" w:rsidRPr="00623868">
              <w:rPr>
                <w:rFonts w:ascii="Times New Roman" w:eastAsia="Times New Roman" w:hAnsi="Times New Roman" w:cs="Times New Roman"/>
                <w:iCs/>
                <w:lang w:eastAsia="sk-SK"/>
              </w:rPr>
              <w:t> </w:t>
            </w:r>
            <w:r w:rsidRPr="00623868">
              <w:rPr>
                <w:rFonts w:ascii="Times New Roman" w:eastAsia="Times New Roman" w:hAnsi="Times New Roman" w:cs="Times New Roman"/>
                <w:iCs/>
                <w:lang w:eastAsia="sk-SK"/>
              </w:rPr>
              <w:t>správanie sa podnikov na trhu.</w:t>
            </w:r>
          </w:p>
        </w:tc>
      </w:tr>
      <w:tr w:rsidR="003B3159" w:rsidRPr="006B61D4" w:rsidTr="00D155DE">
        <w:tc>
          <w:tcPr>
            <w:tcW w:w="9212" w:type="dxa"/>
            <w:shd w:val="clear" w:color="auto" w:fill="D9D9D9" w:themeFill="background1" w:themeFillShade="D9"/>
          </w:tcPr>
          <w:p w:rsidR="003B3159" w:rsidRPr="006B61D4" w:rsidRDefault="003B3159" w:rsidP="003B3159">
            <w:pPr>
              <w:rPr>
                <w:rFonts w:ascii="Times New Roman" w:eastAsia="Times New Roman" w:hAnsi="Times New Roman" w:cs="Times New Roman"/>
                <w:b/>
                <w:sz w:val="24"/>
                <w:szCs w:val="20"/>
                <w:lang w:eastAsia="sk-SK"/>
              </w:rPr>
            </w:pPr>
            <w:r w:rsidRPr="006B61D4">
              <w:rPr>
                <w:rFonts w:ascii="Times New Roman" w:eastAsia="Times New Roman" w:hAnsi="Times New Roman" w:cs="Times New Roman"/>
                <w:b/>
                <w:sz w:val="24"/>
                <w:szCs w:val="20"/>
                <w:lang w:eastAsia="sk-SK"/>
              </w:rPr>
              <w:t xml:space="preserve">3.5 Inovácie </w:t>
            </w:r>
          </w:p>
          <w:p w:rsidR="003B3159" w:rsidRPr="006B61D4" w:rsidRDefault="003B3159" w:rsidP="003B3159">
            <w:pPr>
              <w:rPr>
                <w:rFonts w:ascii="Times New Roman" w:eastAsia="Times New Roman" w:hAnsi="Times New Roman" w:cs="Times New Roman"/>
                <w:b/>
                <w:sz w:val="20"/>
                <w:szCs w:val="20"/>
                <w:lang w:eastAsia="sk-SK"/>
              </w:rPr>
            </w:pPr>
            <w:r w:rsidRPr="006B61D4">
              <w:rPr>
                <w:rFonts w:ascii="Times New Roman" w:eastAsia="Times New Roman" w:hAnsi="Times New Roman" w:cs="Times New Roman"/>
                <w:sz w:val="24"/>
                <w:szCs w:val="20"/>
                <w:lang w:eastAsia="sk-SK"/>
              </w:rPr>
              <w:t xml:space="preserve">       - </w:t>
            </w:r>
            <w:r w:rsidRPr="006B61D4">
              <w:rPr>
                <w:rFonts w:ascii="Times New Roman" w:eastAsia="Times New Roman" w:hAnsi="Times New Roman" w:cs="Times New Roman"/>
                <w:b/>
                <w:sz w:val="24"/>
                <w:szCs w:val="20"/>
                <w:lang w:eastAsia="sk-SK"/>
              </w:rPr>
              <w:t>z</w:t>
            </w:r>
            <w:r w:rsidR="00E81DFC">
              <w:rPr>
                <w:rFonts w:ascii="Times New Roman" w:eastAsia="Times New Roman" w:hAnsi="Times New Roman" w:cs="Times New Roman"/>
                <w:b/>
                <w:sz w:val="24"/>
                <w:szCs w:val="20"/>
                <w:lang w:eastAsia="sk-SK"/>
              </w:rPr>
              <w:t> </w:t>
            </w:r>
            <w:r w:rsidRPr="006B61D4">
              <w:rPr>
                <w:rFonts w:ascii="Times New Roman" w:eastAsia="Times New Roman" w:hAnsi="Times New Roman" w:cs="Times New Roman"/>
                <w:b/>
                <w:sz w:val="24"/>
                <w:szCs w:val="20"/>
                <w:lang w:eastAsia="sk-SK"/>
              </w:rPr>
              <w:t>toho MSP</w:t>
            </w:r>
          </w:p>
        </w:tc>
      </w:tr>
      <w:tr w:rsidR="003B3159" w:rsidRPr="006B61D4" w:rsidTr="00D155DE">
        <w:tc>
          <w:tcPr>
            <w:tcW w:w="9212" w:type="dxa"/>
          </w:tcPr>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Uveďte, ako podporuje navrhovaná zmena inovácie.</w:t>
            </w:r>
          </w:p>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Zjednodušuje uvedenie alebo rozšírenie nových výrobných metód, technológií a</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výrobkov na trh?</w:t>
            </w:r>
          </w:p>
          <w:p w:rsidR="003B3159" w:rsidRPr="006B61D4" w:rsidRDefault="003B3159" w:rsidP="00D155DE">
            <w:pPr>
              <w:jc w:val="both"/>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Uveďte, ako vplýva navrhovaná zmena na jednotlivé práva duševného vlastníctva (napr. patenty, ochranné známky, autorské práva, vlastníctvo know-how).</w:t>
            </w:r>
          </w:p>
          <w:p w:rsidR="003B3159" w:rsidRPr="006B61D4" w:rsidRDefault="003B3159" w:rsidP="003B3159">
            <w:pPr>
              <w:rPr>
                <w:rFonts w:ascii="Times New Roman" w:eastAsia="Times New Roman" w:hAnsi="Times New Roman" w:cs="Times New Roman"/>
                <w:i/>
                <w:sz w:val="20"/>
                <w:szCs w:val="20"/>
                <w:lang w:eastAsia="sk-SK"/>
              </w:rPr>
            </w:pPr>
            <w:r w:rsidRPr="006B61D4">
              <w:rPr>
                <w:rFonts w:ascii="Times New Roman" w:eastAsia="Times New Roman" w:hAnsi="Times New Roman" w:cs="Times New Roman"/>
                <w:i/>
                <w:sz w:val="20"/>
                <w:szCs w:val="20"/>
                <w:lang w:eastAsia="sk-SK"/>
              </w:rPr>
              <w:t>Podporuje vyššiu efektivitu výroby/využívania zdrojov? Ak áno, ako?</w:t>
            </w:r>
          </w:p>
          <w:p w:rsidR="003B3159" w:rsidRPr="006B61D4" w:rsidRDefault="003B3159" w:rsidP="003B3159">
            <w:pPr>
              <w:rPr>
                <w:rFonts w:ascii="Times New Roman" w:eastAsia="Times New Roman" w:hAnsi="Times New Roman" w:cs="Times New Roman"/>
                <w:sz w:val="20"/>
                <w:szCs w:val="20"/>
                <w:lang w:eastAsia="sk-SK"/>
              </w:rPr>
            </w:pPr>
            <w:r w:rsidRPr="006B61D4">
              <w:rPr>
                <w:rFonts w:ascii="Times New Roman" w:eastAsia="Times New Roman" w:hAnsi="Times New Roman" w:cs="Times New Roman"/>
                <w:i/>
                <w:sz w:val="20"/>
                <w:szCs w:val="20"/>
                <w:lang w:eastAsia="sk-SK"/>
              </w:rPr>
              <w:t>Vytvorí zmena nové pracovné miesta pre zamestnancov výskumu a</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vývoja v</w:t>
            </w:r>
            <w:r w:rsidR="00E81DFC">
              <w:rPr>
                <w:rFonts w:ascii="Times New Roman" w:eastAsia="Times New Roman" w:hAnsi="Times New Roman" w:cs="Times New Roman"/>
                <w:i/>
                <w:sz w:val="20"/>
                <w:szCs w:val="20"/>
                <w:lang w:eastAsia="sk-SK"/>
              </w:rPr>
              <w:t> </w:t>
            </w:r>
            <w:r w:rsidRPr="006B61D4">
              <w:rPr>
                <w:rFonts w:ascii="Times New Roman" w:eastAsia="Times New Roman" w:hAnsi="Times New Roman" w:cs="Times New Roman"/>
                <w:i/>
                <w:sz w:val="20"/>
                <w:szCs w:val="20"/>
                <w:lang w:eastAsia="sk-SK"/>
              </w:rPr>
              <w:t>SR?</w:t>
            </w:r>
          </w:p>
        </w:tc>
      </w:tr>
      <w:tr w:rsidR="003B3159" w:rsidRPr="00623868" w:rsidTr="00923375">
        <w:trPr>
          <w:trHeight w:val="617"/>
        </w:trPr>
        <w:tc>
          <w:tcPr>
            <w:tcW w:w="9212" w:type="dxa"/>
          </w:tcPr>
          <w:p w:rsidR="003B3159" w:rsidRPr="00623868" w:rsidRDefault="003B3159" w:rsidP="003B3159">
            <w:pPr>
              <w:rPr>
                <w:rFonts w:ascii="Times New Roman" w:eastAsia="Times New Roman" w:hAnsi="Times New Roman" w:cs="Times New Roman"/>
                <w:iCs/>
                <w:lang w:eastAsia="sk-SK"/>
              </w:rPr>
            </w:pPr>
            <w:r w:rsidRPr="00623868">
              <w:rPr>
                <w:rFonts w:ascii="Times New Roman" w:eastAsia="Times New Roman" w:hAnsi="Times New Roman" w:cs="Times New Roman"/>
                <w:iCs/>
                <w:lang w:eastAsia="sk-SK"/>
              </w:rPr>
              <w:t>Návrh nemá vplyv na inovácie.</w:t>
            </w:r>
          </w:p>
        </w:tc>
      </w:tr>
    </w:tbl>
    <w:p w:rsidR="0062077F" w:rsidRPr="006B61D4" w:rsidRDefault="0062077F" w:rsidP="00947FF5">
      <w:pPr>
        <w:spacing w:line="240" w:lineRule="auto"/>
        <w:jc w:val="right"/>
      </w:pPr>
    </w:p>
    <w:sectPr w:rsidR="0062077F" w:rsidRPr="006B61D4" w:rsidSect="00947FF5">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851" w:right="1416" w:bottom="851" w:left="1134" w:header="709" w:footer="255" w:gutter="0"/>
      <w:paperSrc w:first="15" w:other="15"/>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FA9" w:rsidRDefault="00CD6FA9">
      <w:pPr>
        <w:spacing w:after="0" w:line="240" w:lineRule="auto"/>
      </w:pPr>
      <w:r>
        <w:separator/>
      </w:r>
    </w:p>
  </w:endnote>
  <w:endnote w:type="continuationSeparator" w:id="0">
    <w:p w:rsidR="00CD6FA9" w:rsidRDefault="00CD6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altName w:val="Century Gothic"/>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4AD" w:rsidRDefault="002674AD">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756701"/>
      <w:docPartObj>
        <w:docPartGallery w:val="Page Numbers (Bottom of Page)"/>
        <w:docPartUnique/>
      </w:docPartObj>
    </w:sdtPr>
    <w:sdtEndPr>
      <w:rPr>
        <w:rFonts w:ascii="Times New Roman" w:hAnsi="Times New Roman" w:cs="Times New Roman"/>
        <w:sz w:val="24"/>
        <w:szCs w:val="24"/>
      </w:rPr>
    </w:sdtEndPr>
    <w:sdtContent>
      <w:p w:rsidR="002674AD" w:rsidRPr="002674AD" w:rsidRDefault="002674AD">
        <w:pPr>
          <w:pStyle w:val="Pta"/>
          <w:jc w:val="right"/>
          <w:rPr>
            <w:rFonts w:ascii="Times New Roman" w:hAnsi="Times New Roman" w:cs="Times New Roman"/>
            <w:sz w:val="24"/>
            <w:szCs w:val="24"/>
          </w:rPr>
        </w:pPr>
        <w:r w:rsidRPr="002674AD">
          <w:rPr>
            <w:rFonts w:ascii="Times New Roman" w:hAnsi="Times New Roman" w:cs="Times New Roman"/>
            <w:sz w:val="24"/>
            <w:szCs w:val="24"/>
          </w:rPr>
          <w:fldChar w:fldCharType="begin"/>
        </w:r>
        <w:r w:rsidRPr="002674AD">
          <w:rPr>
            <w:rFonts w:ascii="Times New Roman" w:hAnsi="Times New Roman" w:cs="Times New Roman"/>
            <w:sz w:val="24"/>
            <w:szCs w:val="24"/>
          </w:rPr>
          <w:instrText>PAGE   \* MERGEFORMAT</w:instrText>
        </w:r>
        <w:r w:rsidRPr="002674AD">
          <w:rPr>
            <w:rFonts w:ascii="Times New Roman" w:hAnsi="Times New Roman" w:cs="Times New Roman"/>
            <w:sz w:val="24"/>
            <w:szCs w:val="24"/>
          </w:rPr>
          <w:fldChar w:fldCharType="separate"/>
        </w:r>
        <w:r w:rsidR="00045E0B">
          <w:rPr>
            <w:rFonts w:ascii="Times New Roman" w:hAnsi="Times New Roman" w:cs="Times New Roman"/>
            <w:noProof/>
            <w:sz w:val="24"/>
            <w:szCs w:val="24"/>
          </w:rPr>
          <w:t>7</w:t>
        </w:r>
        <w:r w:rsidRPr="002674AD">
          <w:rPr>
            <w:rFonts w:ascii="Times New Roman" w:hAnsi="Times New Roman" w:cs="Times New Roman"/>
            <w:sz w:val="24"/>
            <w:szCs w:val="24"/>
          </w:rPr>
          <w:fldChar w:fldCharType="end"/>
        </w:r>
      </w:p>
    </w:sdtContent>
  </w:sdt>
  <w:p w:rsidR="00CD6FA9" w:rsidRPr="00C858AA" w:rsidRDefault="00CD6FA9" w:rsidP="00D2712C">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4AD" w:rsidRDefault="002674AD">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FA9" w:rsidRDefault="00CD6FA9">
      <w:pPr>
        <w:spacing w:after="0" w:line="240" w:lineRule="auto"/>
      </w:pPr>
      <w:r>
        <w:separator/>
      </w:r>
    </w:p>
  </w:footnote>
  <w:footnote w:type="continuationSeparator" w:id="0">
    <w:p w:rsidR="00CD6FA9" w:rsidRDefault="00CD6F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4AD" w:rsidRDefault="002674AD">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4AD" w:rsidRDefault="002674AD">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4AD" w:rsidRDefault="002674AD">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0" type="#_x0000_t75" style="width:3in;height:3in" o:bullet="t"/>
    </w:pict>
  </w:numPicBullet>
  <w:numPicBullet w:numPicBulletId="1">
    <w:pict>
      <v:shape id="_x0000_i1431" type="#_x0000_t75" style="width:3in;height:3in" o:bullet="t"/>
    </w:pict>
  </w:numPicBullet>
  <w:numPicBullet w:numPicBulletId="2">
    <w:pict>
      <v:shape id="_x0000_i1432" type="#_x0000_t75" style="width:3in;height:3in" o:bullet="t"/>
    </w:pict>
  </w:numPicBullet>
  <w:numPicBullet w:numPicBulletId="3">
    <w:pict>
      <v:shape id="_x0000_i1433" type="#_x0000_t75" style="width:3in;height:3in" o:bullet="t"/>
    </w:pict>
  </w:numPicBullet>
  <w:abstractNum w:abstractNumId="0">
    <w:nsid w:val="00B26A24"/>
    <w:multiLevelType w:val="hybridMultilevel"/>
    <w:tmpl w:val="53347F76"/>
    <w:lvl w:ilvl="0" w:tplc="CCCE7818">
      <w:start w:val="1"/>
      <w:numFmt w:val="bullet"/>
      <w:lvlText w:val=""/>
      <w:lvlJc w:val="left"/>
      <w:pPr>
        <w:ind w:left="360" w:hanging="360"/>
      </w:pPr>
      <w:rPr>
        <w:rFonts w:ascii="Wingdings" w:hAnsi="Wingdings"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abstractNum w:abstractNumId="1">
    <w:nsid w:val="039640DE"/>
    <w:multiLevelType w:val="hybridMultilevel"/>
    <w:tmpl w:val="B5947F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05640BAE"/>
    <w:multiLevelType w:val="hybridMultilevel"/>
    <w:tmpl w:val="0096D1DE"/>
    <w:lvl w:ilvl="0" w:tplc="88640396">
      <w:numFmt w:val="bullet"/>
      <w:lvlText w:val="-"/>
      <w:lvlJc w:val="left"/>
      <w:pPr>
        <w:ind w:left="720" w:hanging="360"/>
      </w:pPr>
      <w:rPr>
        <w:rFonts w:ascii="Calibri" w:eastAsia="Times New Roman"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0A894868"/>
    <w:multiLevelType w:val="hybridMultilevel"/>
    <w:tmpl w:val="DAD81A0C"/>
    <w:lvl w:ilvl="0" w:tplc="0BAC0034">
      <w:start w:val="1"/>
      <w:numFmt w:val="decimal"/>
      <w:lvlText w:val="%1."/>
      <w:lvlJc w:val="left"/>
      <w:pPr>
        <w:ind w:left="72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CE261E3"/>
    <w:multiLevelType w:val="hybridMultilevel"/>
    <w:tmpl w:val="D362E61E"/>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
    <w:nsid w:val="16A441C5"/>
    <w:multiLevelType w:val="multilevel"/>
    <w:tmpl w:val="A3EE765C"/>
    <w:lvl w:ilvl="0">
      <w:start w:val="1"/>
      <w:numFmt w:val="bullet"/>
      <w:lvlText w:val=""/>
      <w:lvlPicBulletId w:val="2"/>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6">
    <w:nsid w:val="18290CF8"/>
    <w:multiLevelType w:val="hybridMultilevel"/>
    <w:tmpl w:val="86969596"/>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nsid w:val="187C7955"/>
    <w:multiLevelType w:val="hybridMultilevel"/>
    <w:tmpl w:val="E94EE6BC"/>
    <w:lvl w:ilvl="0" w:tplc="8DE88EB2">
      <w:start w:val="1"/>
      <w:numFmt w:val="decimal"/>
      <w:lvlText w:val="%1."/>
      <w:lvlJc w:val="left"/>
      <w:pPr>
        <w:ind w:left="426" w:hanging="360"/>
      </w:pPr>
      <w:rPr>
        <w:rFonts w:hint="default"/>
        <w:color w:val="000000"/>
      </w:r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8">
    <w:nsid w:val="1AB84E13"/>
    <w:multiLevelType w:val="hybridMultilevel"/>
    <w:tmpl w:val="E91A4ED4"/>
    <w:lvl w:ilvl="0" w:tplc="D68686F6">
      <w:start w:val="2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C964BD5"/>
    <w:multiLevelType w:val="hybridMultilevel"/>
    <w:tmpl w:val="BF0CC89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0">
    <w:nsid w:val="1E931B23"/>
    <w:multiLevelType w:val="hybridMultilevel"/>
    <w:tmpl w:val="52865ED4"/>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1F5B187E"/>
    <w:multiLevelType w:val="hybridMultilevel"/>
    <w:tmpl w:val="4BA0B5C0"/>
    <w:lvl w:ilvl="0" w:tplc="95A214D0">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22234239"/>
    <w:multiLevelType w:val="hybridMultilevel"/>
    <w:tmpl w:val="7E5C1558"/>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233024FF"/>
    <w:multiLevelType w:val="multilevel"/>
    <w:tmpl w:val="054EF052"/>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nsid w:val="25904ED7"/>
    <w:multiLevelType w:val="hybridMultilevel"/>
    <w:tmpl w:val="FE00ED64"/>
    <w:lvl w:ilvl="0" w:tplc="DED6533E">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15">
    <w:nsid w:val="29C40915"/>
    <w:multiLevelType w:val="hybridMultilevel"/>
    <w:tmpl w:val="58A87B0E"/>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6">
    <w:nsid w:val="2AFE1B5B"/>
    <w:multiLevelType w:val="hybridMultilevel"/>
    <w:tmpl w:val="22EAF10E"/>
    <w:lvl w:ilvl="0" w:tplc="64405090">
      <w:start w:val="4200"/>
      <w:numFmt w:val="decimal"/>
      <w:lvlText w:val="%1."/>
      <w:lvlJc w:val="left"/>
      <w:pPr>
        <w:ind w:left="-540" w:hanging="360"/>
      </w:pPr>
      <w:rPr>
        <w:rFonts w:hint="default"/>
        <w:b w:val="0"/>
        <w:color w:val="000000"/>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17">
    <w:nsid w:val="2B2B44E6"/>
    <w:multiLevelType w:val="hybridMultilevel"/>
    <w:tmpl w:val="EA066F4C"/>
    <w:lvl w:ilvl="0" w:tplc="F3300EF4">
      <w:start w:val="1"/>
      <w:numFmt w:val="lowerLetter"/>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18">
    <w:nsid w:val="345E3ABA"/>
    <w:multiLevelType w:val="hybridMultilevel"/>
    <w:tmpl w:val="CC7E86DC"/>
    <w:lvl w:ilvl="0" w:tplc="D8A0F6AC">
      <w:start w:val="4200"/>
      <w:numFmt w:val="bullet"/>
      <w:lvlText w:val="-"/>
      <w:lvlJc w:val="left"/>
      <w:pPr>
        <w:ind w:left="502" w:hanging="360"/>
      </w:pPr>
      <w:rPr>
        <w:rFonts w:ascii="Times New Roman" w:eastAsiaTheme="minorHAnsi" w:hAnsi="Times New Roman" w:cs="Times New Roman"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19">
    <w:nsid w:val="384736F7"/>
    <w:multiLevelType w:val="multilevel"/>
    <w:tmpl w:val="DC3EC40C"/>
    <w:lvl w:ilvl="0">
      <w:start w:val="1"/>
      <w:numFmt w:val="decimal"/>
      <w:lvlText w:val="%1."/>
      <w:lvlJc w:val="left"/>
      <w:pPr>
        <w:ind w:left="502" w:hanging="360"/>
      </w:pPr>
      <w:rPr>
        <w:rFonts w:hint="default"/>
      </w:rPr>
    </w:lvl>
    <w:lvl w:ilvl="1">
      <w:start w:val="1"/>
      <w:numFmt w:val="decimal"/>
      <w:lvlText w:val="%1.%2"/>
      <w:lvlJc w:val="left"/>
      <w:pPr>
        <w:ind w:left="928"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nsid w:val="38640D63"/>
    <w:multiLevelType w:val="hybridMultilevel"/>
    <w:tmpl w:val="9168DE78"/>
    <w:lvl w:ilvl="0" w:tplc="1FBE4098">
      <w:start w:val="18"/>
      <w:numFmt w:val="bullet"/>
      <w:lvlText w:val="-"/>
      <w:lvlJc w:val="left"/>
      <w:pPr>
        <w:ind w:left="405" w:hanging="360"/>
      </w:pPr>
      <w:rPr>
        <w:rFonts w:ascii="Calibri" w:eastAsia="Calibri" w:hAnsi="Calibri" w:cs="Times New Roman" w:hint="default"/>
      </w:rPr>
    </w:lvl>
    <w:lvl w:ilvl="1" w:tplc="041B0003">
      <w:start w:val="1"/>
      <w:numFmt w:val="bullet"/>
      <w:lvlText w:val="o"/>
      <w:lvlJc w:val="left"/>
      <w:pPr>
        <w:ind w:left="1125" w:hanging="360"/>
      </w:pPr>
      <w:rPr>
        <w:rFonts w:ascii="Courier New" w:hAnsi="Courier New" w:cs="Courier New" w:hint="default"/>
      </w:rPr>
    </w:lvl>
    <w:lvl w:ilvl="2" w:tplc="041B0005">
      <w:start w:val="1"/>
      <w:numFmt w:val="bullet"/>
      <w:lvlText w:val=""/>
      <w:lvlJc w:val="left"/>
      <w:pPr>
        <w:ind w:left="1845" w:hanging="360"/>
      </w:pPr>
      <w:rPr>
        <w:rFonts w:ascii="Wingdings" w:hAnsi="Wingdings" w:hint="default"/>
      </w:rPr>
    </w:lvl>
    <w:lvl w:ilvl="3" w:tplc="041B0001">
      <w:start w:val="1"/>
      <w:numFmt w:val="bullet"/>
      <w:lvlText w:val=""/>
      <w:lvlJc w:val="left"/>
      <w:pPr>
        <w:ind w:left="2565" w:hanging="360"/>
      </w:pPr>
      <w:rPr>
        <w:rFonts w:ascii="Symbol" w:hAnsi="Symbol" w:hint="default"/>
      </w:rPr>
    </w:lvl>
    <w:lvl w:ilvl="4" w:tplc="041B0003">
      <w:start w:val="1"/>
      <w:numFmt w:val="bullet"/>
      <w:lvlText w:val="o"/>
      <w:lvlJc w:val="left"/>
      <w:pPr>
        <w:ind w:left="3285" w:hanging="360"/>
      </w:pPr>
      <w:rPr>
        <w:rFonts w:ascii="Courier New" w:hAnsi="Courier New" w:cs="Courier New" w:hint="default"/>
      </w:rPr>
    </w:lvl>
    <w:lvl w:ilvl="5" w:tplc="041B0005">
      <w:start w:val="1"/>
      <w:numFmt w:val="bullet"/>
      <w:lvlText w:val=""/>
      <w:lvlJc w:val="left"/>
      <w:pPr>
        <w:ind w:left="4005" w:hanging="360"/>
      </w:pPr>
      <w:rPr>
        <w:rFonts w:ascii="Wingdings" w:hAnsi="Wingdings" w:hint="default"/>
      </w:rPr>
    </w:lvl>
    <w:lvl w:ilvl="6" w:tplc="041B0001">
      <w:start w:val="1"/>
      <w:numFmt w:val="bullet"/>
      <w:lvlText w:val=""/>
      <w:lvlJc w:val="left"/>
      <w:pPr>
        <w:ind w:left="4725" w:hanging="360"/>
      </w:pPr>
      <w:rPr>
        <w:rFonts w:ascii="Symbol" w:hAnsi="Symbol" w:hint="default"/>
      </w:rPr>
    </w:lvl>
    <w:lvl w:ilvl="7" w:tplc="041B0003">
      <w:start w:val="1"/>
      <w:numFmt w:val="bullet"/>
      <w:lvlText w:val="o"/>
      <w:lvlJc w:val="left"/>
      <w:pPr>
        <w:ind w:left="5445" w:hanging="360"/>
      </w:pPr>
      <w:rPr>
        <w:rFonts w:ascii="Courier New" w:hAnsi="Courier New" w:cs="Courier New" w:hint="default"/>
      </w:rPr>
    </w:lvl>
    <w:lvl w:ilvl="8" w:tplc="041B0005">
      <w:start w:val="1"/>
      <w:numFmt w:val="bullet"/>
      <w:lvlText w:val=""/>
      <w:lvlJc w:val="left"/>
      <w:pPr>
        <w:ind w:left="6165" w:hanging="360"/>
      </w:pPr>
      <w:rPr>
        <w:rFonts w:ascii="Wingdings" w:hAnsi="Wingdings" w:hint="default"/>
      </w:rPr>
    </w:lvl>
  </w:abstractNum>
  <w:abstractNum w:abstractNumId="21">
    <w:nsid w:val="38B81862"/>
    <w:multiLevelType w:val="multilevel"/>
    <w:tmpl w:val="A3EE765C"/>
    <w:lvl w:ilvl="0">
      <w:start w:val="1"/>
      <w:numFmt w:val="bullet"/>
      <w:lvlText w:val=""/>
      <w:lvlPicBulletId w:val="3"/>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22">
    <w:nsid w:val="3E5337DD"/>
    <w:multiLevelType w:val="hybridMultilevel"/>
    <w:tmpl w:val="71184A1A"/>
    <w:lvl w:ilvl="0" w:tplc="857EBB28">
      <w:start w:val="2"/>
      <w:numFmt w:val="bullet"/>
      <w:lvlText w:val="-"/>
      <w:lvlJc w:val="left"/>
      <w:pPr>
        <w:ind w:left="1647" w:hanging="360"/>
      </w:pPr>
      <w:rPr>
        <w:rFonts w:ascii="Times New Roman" w:eastAsia="Batang" w:hAnsi="Times New Roman" w:cs="Times New Roman" w:hint="default"/>
      </w:rPr>
    </w:lvl>
    <w:lvl w:ilvl="1" w:tplc="041B0003" w:tentative="1">
      <w:start w:val="1"/>
      <w:numFmt w:val="bullet"/>
      <w:lvlText w:val="o"/>
      <w:lvlJc w:val="left"/>
      <w:pPr>
        <w:ind w:left="2367" w:hanging="360"/>
      </w:pPr>
      <w:rPr>
        <w:rFonts w:ascii="Courier New" w:hAnsi="Courier New" w:cs="Courier New" w:hint="default"/>
      </w:rPr>
    </w:lvl>
    <w:lvl w:ilvl="2" w:tplc="041B0005" w:tentative="1">
      <w:start w:val="1"/>
      <w:numFmt w:val="bullet"/>
      <w:lvlText w:val=""/>
      <w:lvlJc w:val="left"/>
      <w:pPr>
        <w:ind w:left="3087" w:hanging="360"/>
      </w:pPr>
      <w:rPr>
        <w:rFonts w:ascii="Wingdings" w:hAnsi="Wingdings" w:hint="default"/>
      </w:rPr>
    </w:lvl>
    <w:lvl w:ilvl="3" w:tplc="041B0001" w:tentative="1">
      <w:start w:val="1"/>
      <w:numFmt w:val="bullet"/>
      <w:lvlText w:val=""/>
      <w:lvlJc w:val="left"/>
      <w:pPr>
        <w:ind w:left="3807" w:hanging="360"/>
      </w:pPr>
      <w:rPr>
        <w:rFonts w:ascii="Symbol" w:hAnsi="Symbol" w:hint="default"/>
      </w:rPr>
    </w:lvl>
    <w:lvl w:ilvl="4" w:tplc="041B0003" w:tentative="1">
      <w:start w:val="1"/>
      <w:numFmt w:val="bullet"/>
      <w:lvlText w:val="o"/>
      <w:lvlJc w:val="left"/>
      <w:pPr>
        <w:ind w:left="4527" w:hanging="360"/>
      </w:pPr>
      <w:rPr>
        <w:rFonts w:ascii="Courier New" w:hAnsi="Courier New" w:cs="Courier New" w:hint="default"/>
      </w:rPr>
    </w:lvl>
    <w:lvl w:ilvl="5" w:tplc="041B0005" w:tentative="1">
      <w:start w:val="1"/>
      <w:numFmt w:val="bullet"/>
      <w:lvlText w:val=""/>
      <w:lvlJc w:val="left"/>
      <w:pPr>
        <w:ind w:left="5247" w:hanging="360"/>
      </w:pPr>
      <w:rPr>
        <w:rFonts w:ascii="Wingdings" w:hAnsi="Wingdings" w:hint="default"/>
      </w:rPr>
    </w:lvl>
    <w:lvl w:ilvl="6" w:tplc="041B0001" w:tentative="1">
      <w:start w:val="1"/>
      <w:numFmt w:val="bullet"/>
      <w:lvlText w:val=""/>
      <w:lvlJc w:val="left"/>
      <w:pPr>
        <w:ind w:left="5967" w:hanging="360"/>
      </w:pPr>
      <w:rPr>
        <w:rFonts w:ascii="Symbol" w:hAnsi="Symbol" w:hint="default"/>
      </w:rPr>
    </w:lvl>
    <w:lvl w:ilvl="7" w:tplc="041B0003" w:tentative="1">
      <w:start w:val="1"/>
      <w:numFmt w:val="bullet"/>
      <w:lvlText w:val="o"/>
      <w:lvlJc w:val="left"/>
      <w:pPr>
        <w:ind w:left="6687" w:hanging="360"/>
      </w:pPr>
      <w:rPr>
        <w:rFonts w:ascii="Courier New" w:hAnsi="Courier New" w:cs="Courier New" w:hint="default"/>
      </w:rPr>
    </w:lvl>
    <w:lvl w:ilvl="8" w:tplc="041B0005" w:tentative="1">
      <w:start w:val="1"/>
      <w:numFmt w:val="bullet"/>
      <w:lvlText w:val=""/>
      <w:lvlJc w:val="left"/>
      <w:pPr>
        <w:ind w:left="7407" w:hanging="360"/>
      </w:pPr>
      <w:rPr>
        <w:rFonts w:ascii="Wingdings" w:hAnsi="Wingdings" w:hint="default"/>
      </w:rPr>
    </w:lvl>
  </w:abstractNum>
  <w:abstractNum w:abstractNumId="23">
    <w:nsid w:val="4B8D2BB3"/>
    <w:multiLevelType w:val="hybridMultilevel"/>
    <w:tmpl w:val="F53CBDF8"/>
    <w:lvl w:ilvl="0" w:tplc="69E61EF4">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24">
    <w:nsid w:val="4D101B15"/>
    <w:multiLevelType w:val="hybridMultilevel"/>
    <w:tmpl w:val="669021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nsid w:val="4DE46293"/>
    <w:multiLevelType w:val="hybridMultilevel"/>
    <w:tmpl w:val="B1A807DA"/>
    <w:lvl w:ilvl="0" w:tplc="D1DEE4A8">
      <w:numFmt w:val="bullet"/>
      <w:lvlText w:val="-"/>
      <w:lvlJc w:val="left"/>
      <w:pPr>
        <w:ind w:left="720" w:hanging="360"/>
      </w:pPr>
      <w:rPr>
        <w:rFonts w:ascii="Calibri" w:eastAsia="Times New Roman"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27">
    <w:nsid w:val="50574D67"/>
    <w:multiLevelType w:val="hybridMultilevel"/>
    <w:tmpl w:val="6BA8AED0"/>
    <w:styleLink w:val="Dash"/>
    <w:lvl w:ilvl="0" w:tplc="0B9CCA38">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3CA954">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5E9B68">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DCD8C8">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1EA266">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56DCE6">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12D754">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1A13B6">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00B206">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51061FCA"/>
    <w:multiLevelType w:val="hybridMultilevel"/>
    <w:tmpl w:val="E41E0C36"/>
    <w:lvl w:ilvl="0" w:tplc="041B000F">
      <w:start w:val="1"/>
      <w:numFmt w:val="decimal"/>
      <w:lvlText w:val="%1."/>
      <w:lvlJc w:val="left"/>
      <w:pPr>
        <w:ind w:left="1088" w:hanging="360"/>
      </w:pPr>
    </w:lvl>
    <w:lvl w:ilvl="1" w:tplc="041B0019" w:tentative="1">
      <w:start w:val="1"/>
      <w:numFmt w:val="lowerLetter"/>
      <w:lvlText w:val="%2."/>
      <w:lvlJc w:val="left"/>
      <w:pPr>
        <w:ind w:left="1808" w:hanging="360"/>
      </w:pPr>
    </w:lvl>
    <w:lvl w:ilvl="2" w:tplc="041B001B" w:tentative="1">
      <w:start w:val="1"/>
      <w:numFmt w:val="lowerRoman"/>
      <w:lvlText w:val="%3."/>
      <w:lvlJc w:val="right"/>
      <w:pPr>
        <w:ind w:left="2528" w:hanging="180"/>
      </w:pPr>
    </w:lvl>
    <w:lvl w:ilvl="3" w:tplc="041B000F" w:tentative="1">
      <w:start w:val="1"/>
      <w:numFmt w:val="decimal"/>
      <w:lvlText w:val="%4."/>
      <w:lvlJc w:val="left"/>
      <w:pPr>
        <w:ind w:left="3248" w:hanging="360"/>
      </w:pPr>
    </w:lvl>
    <w:lvl w:ilvl="4" w:tplc="041B0019" w:tentative="1">
      <w:start w:val="1"/>
      <w:numFmt w:val="lowerLetter"/>
      <w:lvlText w:val="%5."/>
      <w:lvlJc w:val="left"/>
      <w:pPr>
        <w:ind w:left="3968" w:hanging="360"/>
      </w:pPr>
    </w:lvl>
    <w:lvl w:ilvl="5" w:tplc="041B001B" w:tentative="1">
      <w:start w:val="1"/>
      <w:numFmt w:val="lowerRoman"/>
      <w:lvlText w:val="%6."/>
      <w:lvlJc w:val="right"/>
      <w:pPr>
        <w:ind w:left="4688" w:hanging="180"/>
      </w:pPr>
    </w:lvl>
    <w:lvl w:ilvl="6" w:tplc="041B000F" w:tentative="1">
      <w:start w:val="1"/>
      <w:numFmt w:val="decimal"/>
      <w:lvlText w:val="%7."/>
      <w:lvlJc w:val="left"/>
      <w:pPr>
        <w:ind w:left="5408" w:hanging="360"/>
      </w:pPr>
    </w:lvl>
    <w:lvl w:ilvl="7" w:tplc="041B0019" w:tentative="1">
      <w:start w:val="1"/>
      <w:numFmt w:val="lowerLetter"/>
      <w:lvlText w:val="%8."/>
      <w:lvlJc w:val="left"/>
      <w:pPr>
        <w:ind w:left="6128" w:hanging="360"/>
      </w:pPr>
    </w:lvl>
    <w:lvl w:ilvl="8" w:tplc="041B001B" w:tentative="1">
      <w:start w:val="1"/>
      <w:numFmt w:val="lowerRoman"/>
      <w:lvlText w:val="%9."/>
      <w:lvlJc w:val="right"/>
      <w:pPr>
        <w:ind w:left="6848" w:hanging="180"/>
      </w:pPr>
    </w:lvl>
  </w:abstractNum>
  <w:abstractNum w:abstractNumId="29">
    <w:nsid w:val="540E5B59"/>
    <w:multiLevelType w:val="hybridMultilevel"/>
    <w:tmpl w:val="981ACA34"/>
    <w:lvl w:ilvl="0" w:tplc="69CAD6EC">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30">
    <w:nsid w:val="5B38416E"/>
    <w:multiLevelType w:val="hybridMultilevel"/>
    <w:tmpl w:val="BBEAA70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5D484C89"/>
    <w:multiLevelType w:val="hybridMultilevel"/>
    <w:tmpl w:val="079C4A1A"/>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5DEA167D"/>
    <w:multiLevelType w:val="multilevel"/>
    <w:tmpl w:val="054EF052"/>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nsid w:val="5E110EE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ECF6758"/>
    <w:multiLevelType w:val="hybridMultilevel"/>
    <w:tmpl w:val="DADA570E"/>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5">
    <w:nsid w:val="64E908DE"/>
    <w:multiLevelType w:val="hybridMultilevel"/>
    <w:tmpl w:val="A0DED040"/>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6">
    <w:nsid w:val="66B16CAB"/>
    <w:multiLevelType w:val="hybridMultilevel"/>
    <w:tmpl w:val="6852AB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nsid w:val="66C85AA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81B297A"/>
    <w:multiLevelType w:val="hybridMultilevel"/>
    <w:tmpl w:val="918878F8"/>
    <w:lvl w:ilvl="0" w:tplc="29C27254">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39">
    <w:nsid w:val="6D84395D"/>
    <w:multiLevelType w:val="hybridMultilevel"/>
    <w:tmpl w:val="A2EE11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nsid w:val="6F54457D"/>
    <w:multiLevelType w:val="hybridMultilevel"/>
    <w:tmpl w:val="FEC43A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nsid w:val="6F624313"/>
    <w:multiLevelType w:val="hybridMultilevel"/>
    <w:tmpl w:val="501A6014"/>
    <w:lvl w:ilvl="0" w:tplc="CE064F5E">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42">
    <w:nsid w:val="717A134F"/>
    <w:multiLevelType w:val="hybridMultilevel"/>
    <w:tmpl w:val="DF2E9144"/>
    <w:lvl w:ilvl="0" w:tplc="8BC2FEA6">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43">
    <w:nsid w:val="73E01903"/>
    <w:multiLevelType w:val="hybridMultilevel"/>
    <w:tmpl w:val="FF6EE5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nsid w:val="77401BDE"/>
    <w:multiLevelType w:val="hybridMultilevel"/>
    <w:tmpl w:val="4BA0B5C0"/>
    <w:lvl w:ilvl="0" w:tplc="95A214D0">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nsid w:val="797D0001"/>
    <w:multiLevelType w:val="singleLevel"/>
    <w:tmpl w:val="0405000F"/>
    <w:lvl w:ilvl="0">
      <w:start w:val="1"/>
      <w:numFmt w:val="decimal"/>
      <w:lvlText w:val="%1."/>
      <w:lvlJc w:val="left"/>
      <w:pPr>
        <w:tabs>
          <w:tab w:val="num" w:pos="720"/>
        </w:tabs>
        <w:ind w:left="720" w:hanging="360"/>
      </w:pPr>
    </w:lvl>
  </w:abstractNum>
  <w:abstractNum w:abstractNumId="46">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7">
    <w:nsid w:val="7CF05AE2"/>
    <w:multiLevelType w:val="hybridMultilevel"/>
    <w:tmpl w:val="1BFA9914"/>
    <w:lvl w:ilvl="0" w:tplc="041B0019">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7EBC3888"/>
    <w:multiLevelType w:val="hybridMultilevel"/>
    <w:tmpl w:val="8B9E9166"/>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nsid w:val="7F08270E"/>
    <w:multiLevelType w:val="hybridMultilevel"/>
    <w:tmpl w:val="B7BE73DC"/>
    <w:lvl w:ilvl="0" w:tplc="21A4D44A">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num w:numId="1">
    <w:abstractNumId w:val="45"/>
    <w:lvlOverride w:ilvl="0">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31"/>
  </w:num>
  <w:num w:numId="5">
    <w:abstractNumId w:val="43"/>
  </w:num>
  <w:num w:numId="6">
    <w:abstractNumId w:val="22"/>
  </w:num>
  <w:num w:numId="7">
    <w:abstractNumId w:val="5"/>
  </w:num>
  <w:num w:numId="8">
    <w:abstractNumId w:val="21"/>
  </w:num>
  <w:num w:numId="9">
    <w:abstractNumId w:val="46"/>
  </w:num>
  <w:num w:numId="10">
    <w:abstractNumId w:val="20"/>
  </w:num>
  <w:num w:numId="11">
    <w:abstractNumId w:val="26"/>
  </w:num>
  <w:num w:numId="12">
    <w:abstractNumId w:val="15"/>
  </w:num>
  <w:num w:numId="13">
    <w:abstractNumId w:val="34"/>
  </w:num>
  <w:num w:numId="14">
    <w:abstractNumId w:val="35"/>
  </w:num>
  <w:num w:numId="15">
    <w:abstractNumId w:val="24"/>
  </w:num>
  <w:num w:numId="16">
    <w:abstractNumId w:val="39"/>
  </w:num>
  <w:num w:numId="17">
    <w:abstractNumId w:val="40"/>
  </w:num>
  <w:num w:numId="18">
    <w:abstractNumId w:val="28"/>
  </w:num>
  <w:num w:numId="19">
    <w:abstractNumId w:val="37"/>
  </w:num>
  <w:num w:numId="20">
    <w:abstractNumId w:val="44"/>
  </w:num>
  <w:num w:numId="21">
    <w:abstractNumId w:val="2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2"/>
  </w:num>
  <w:num w:numId="25">
    <w:abstractNumId w:val="47"/>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9"/>
  </w:num>
  <w:num w:numId="29">
    <w:abstractNumId w:val="25"/>
  </w:num>
  <w:num w:numId="30">
    <w:abstractNumId w:val="2"/>
  </w:num>
  <w:num w:numId="31">
    <w:abstractNumId w:val="36"/>
  </w:num>
  <w:num w:numId="32">
    <w:abstractNumId w:val="0"/>
  </w:num>
  <w:num w:numId="33">
    <w:abstractNumId w:val="6"/>
  </w:num>
  <w:num w:numId="34">
    <w:abstractNumId w:val="44"/>
    <w:lvlOverride w:ilvl="0">
      <w:startOverride w:val="1"/>
    </w:lvlOverride>
  </w:num>
  <w:num w:numId="35">
    <w:abstractNumId w:val="44"/>
    <w:lvlOverride w:ilvl="0">
      <w:startOverride w:val="1"/>
    </w:lvlOverride>
  </w:num>
  <w:num w:numId="36">
    <w:abstractNumId w:val="33"/>
  </w:num>
  <w:num w:numId="37">
    <w:abstractNumId w:val="13"/>
  </w:num>
  <w:num w:numId="38">
    <w:abstractNumId w:val="10"/>
  </w:num>
  <w:num w:numId="39">
    <w:abstractNumId w:val="8"/>
  </w:num>
  <w:num w:numId="40">
    <w:abstractNumId w:val="30"/>
  </w:num>
  <w:num w:numId="41">
    <w:abstractNumId w:val="4"/>
  </w:num>
  <w:num w:numId="42">
    <w:abstractNumId w:val="11"/>
  </w:num>
  <w:num w:numId="43">
    <w:abstractNumId w:val="48"/>
  </w:num>
  <w:num w:numId="44">
    <w:abstractNumId w:val="42"/>
  </w:num>
  <w:num w:numId="45">
    <w:abstractNumId w:val="23"/>
  </w:num>
  <w:num w:numId="46">
    <w:abstractNumId w:val="38"/>
  </w:num>
  <w:num w:numId="47">
    <w:abstractNumId w:val="49"/>
  </w:num>
  <w:num w:numId="48">
    <w:abstractNumId w:val="41"/>
  </w:num>
  <w:num w:numId="49">
    <w:abstractNumId w:val="29"/>
  </w:num>
  <w:num w:numId="50">
    <w:abstractNumId w:val="16"/>
  </w:num>
  <w:num w:numId="51">
    <w:abstractNumId w:val="14"/>
  </w:num>
  <w:num w:numId="52">
    <w:abstractNumId w:val="18"/>
  </w:num>
  <w:num w:numId="53">
    <w:abstractNumId w:val="3"/>
  </w:num>
  <w:num w:numId="54">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00030"/>
    <w:rsid w:val="000006F3"/>
    <w:rsid w:val="00002952"/>
    <w:rsid w:val="00006AB1"/>
    <w:rsid w:val="00013553"/>
    <w:rsid w:val="000143E4"/>
    <w:rsid w:val="00014BFE"/>
    <w:rsid w:val="00020870"/>
    <w:rsid w:val="00020C9B"/>
    <w:rsid w:val="00021D5B"/>
    <w:rsid w:val="000309D8"/>
    <w:rsid w:val="0003124C"/>
    <w:rsid w:val="00031B49"/>
    <w:rsid w:val="0003443C"/>
    <w:rsid w:val="000357E7"/>
    <w:rsid w:val="0003652F"/>
    <w:rsid w:val="00040FB0"/>
    <w:rsid w:val="00044304"/>
    <w:rsid w:val="00044C56"/>
    <w:rsid w:val="00045E0B"/>
    <w:rsid w:val="000511FB"/>
    <w:rsid w:val="00053886"/>
    <w:rsid w:val="000564D1"/>
    <w:rsid w:val="000576D8"/>
    <w:rsid w:val="00060BE5"/>
    <w:rsid w:val="000616C3"/>
    <w:rsid w:val="000631B5"/>
    <w:rsid w:val="00063524"/>
    <w:rsid w:val="000636A8"/>
    <w:rsid w:val="00066859"/>
    <w:rsid w:val="0006716D"/>
    <w:rsid w:val="00070C05"/>
    <w:rsid w:val="00071D64"/>
    <w:rsid w:val="00072531"/>
    <w:rsid w:val="00072847"/>
    <w:rsid w:val="00082237"/>
    <w:rsid w:val="0008264A"/>
    <w:rsid w:val="00085450"/>
    <w:rsid w:val="00092719"/>
    <w:rsid w:val="000943BE"/>
    <w:rsid w:val="00095A13"/>
    <w:rsid w:val="000961DE"/>
    <w:rsid w:val="000A13CA"/>
    <w:rsid w:val="000A2134"/>
    <w:rsid w:val="000A221F"/>
    <w:rsid w:val="000A28F8"/>
    <w:rsid w:val="000A33FF"/>
    <w:rsid w:val="000A36ED"/>
    <w:rsid w:val="000B10D5"/>
    <w:rsid w:val="000B7013"/>
    <w:rsid w:val="000C2D95"/>
    <w:rsid w:val="000C5B74"/>
    <w:rsid w:val="000C7B31"/>
    <w:rsid w:val="000D13A3"/>
    <w:rsid w:val="000D20A7"/>
    <w:rsid w:val="000D2265"/>
    <w:rsid w:val="000D2BED"/>
    <w:rsid w:val="000D52B8"/>
    <w:rsid w:val="000D6EA6"/>
    <w:rsid w:val="000D719D"/>
    <w:rsid w:val="000D7329"/>
    <w:rsid w:val="000E0D07"/>
    <w:rsid w:val="000E178B"/>
    <w:rsid w:val="000E6AD2"/>
    <w:rsid w:val="000F05E1"/>
    <w:rsid w:val="000F22F5"/>
    <w:rsid w:val="000F3BAB"/>
    <w:rsid w:val="000F5EFE"/>
    <w:rsid w:val="000F6FCC"/>
    <w:rsid w:val="001002E7"/>
    <w:rsid w:val="0010322F"/>
    <w:rsid w:val="00104A52"/>
    <w:rsid w:val="0011083F"/>
    <w:rsid w:val="00117DCC"/>
    <w:rsid w:val="00120456"/>
    <w:rsid w:val="00121D42"/>
    <w:rsid w:val="0012458F"/>
    <w:rsid w:val="00124CD8"/>
    <w:rsid w:val="00125E30"/>
    <w:rsid w:val="00126FE7"/>
    <w:rsid w:val="00127A5A"/>
    <w:rsid w:val="00130089"/>
    <w:rsid w:val="0013014D"/>
    <w:rsid w:val="0013116C"/>
    <w:rsid w:val="00131903"/>
    <w:rsid w:val="00131C9A"/>
    <w:rsid w:val="00132781"/>
    <w:rsid w:val="00132B78"/>
    <w:rsid w:val="001343D5"/>
    <w:rsid w:val="00135339"/>
    <w:rsid w:val="001378E6"/>
    <w:rsid w:val="00137C6C"/>
    <w:rsid w:val="001400E1"/>
    <w:rsid w:val="00141198"/>
    <w:rsid w:val="001447F3"/>
    <w:rsid w:val="001476D3"/>
    <w:rsid w:val="00147EB4"/>
    <w:rsid w:val="00150026"/>
    <w:rsid w:val="0015049B"/>
    <w:rsid w:val="00150629"/>
    <w:rsid w:val="0015171D"/>
    <w:rsid w:val="00153261"/>
    <w:rsid w:val="001542DA"/>
    <w:rsid w:val="0016325B"/>
    <w:rsid w:val="001639A4"/>
    <w:rsid w:val="00166132"/>
    <w:rsid w:val="00167A7E"/>
    <w:rsid w:val="00176217"/>
    <w:rsid w:val="00177DFB"/>
    <w:rsid w:val="0018229A"/>
    <w:rsid w:val="00184E72"/>
    <w:rsid w:val="00184E82"/>
    <w:rsid w:val="00185AB0"/>
    <w:rsid w:val="001951D1"/>
    <w:rsid w:val="00195496"/>
    <w:rsid w:val="001B1381"/>
    <w:rsid w:val="001B16CA"/>
    <w:rsid w:val="001B3750"/>
    <w:rsid w:val="001B590F"/>
    <w:rsid w:val="001B61FF"/>
    <w:rsid w:val="001C0640"/>
    <w:rsid w:val="001C1B67"/>
    <w:rsid w:val="001C3F76"/>
    <w:rsid w:val="001C4926"/>
    <w:rsid w:val="001C52C2"/>
    <w:rsid w:val="001C6A0A"/>
    <w:rsid w:val="001C78D6"/>
    <w:rsid w:val="001C7F84"/>
    <w:rsid w:val="001D7B43"/>
    <w:rsid w:val="001E0A07"/>
    <w:rsid w:val="001E18F1"/>
    <w:rsid w:val="001E2D45"/>
    <w:rsid w:val="001E42D3"/>
    <w:rsid w:val="001E4841"/>
    <w:rsid w:val="001E49FC"/>
    <w:rsid w:val="001E5113"/>
    <w:rsid w:val="001E5538"/>
    <w:rsid w:val="001E5882"/>
    <w:rsid w:val="001E6519"/>
    <w:rsid w:val="001F0C92"/>
    <w:rsid w:val="001F1E8D"/>
    <w:rsid w:val="001F29CF"/>
    <w:rsid w:val="001F2F56"/>
    <w:rsid w:val="001F38AE"/>
    <w:rsid w:val="001F4C19"/>
    <w:rsid w:val="001F4C8C"/>
    <w:rsid w:val="001F520B"/>
    <w:rsid w:val="001F5540"/>
    <w:rsid w:val="001F6B48"/>
    <w:rsid w:val="002051BE"/>
    <w:rsid w:val="002109D6"/>
    <w:rsid w:val="00210C07"/>
    <w:rsid w:val="00211255"/>
    <w:rsid w:val="00211B4E"/>
    <w:rsid w:val="00211B91"/>
    <w:rsid w:val="00212737"/>
    <w:rsid w:val="002147B9"/>
    <w:rsid w:val="002160C8"/>
    <w:rsid w:val="00221BEA"/>
    <w:rsid w:val="002229ED"/>
    <w:rsid w:val="002233EF"/>
    <w:rsid w:val="0022351E"/>
    <w:rsid w:val="00223E66"/>
    <w:rsid w:val="00225F65"/>
    <w:rsid w:val="00227FA6"/>
    <w:rsid w:val="0023470B"/>
    <w:rsid w:val="00236B76"/>
    <w:rsid w:val="00242F18"/>
    <w:rsid w:val="00245125"/>
    <w:rsid w:val="00246127"/>
    <w:rsid w:val="00246678"/>
    <w:rsid w:val="00247A06"/>
    <w:rsid w:val="0025044F"/>
    <w:rsid w:val="00251C39"/>
    <w:rsid w:val="00254A2B"/>
    <w:rsid w:val="002553B7"/>
    <w:rsid w:val="0025542B"/>
    <w:rsid w:val="00257360"/>
    <w:rsid w:val="00264966"/>
    <w:rsid w:val="002674AD"/>
    <w:rsid w:val="00267FCC"/>
    <w:rsid w:val="002709F6"/>
    <w:rsid w:val="00274D6A"/>
    <w:rsid w:val="002764B4"/>
    <w:rsid w:val="002768E6"/>
    <w:rsid w:val="00276B84"/>
    <w:rsid w:val="002834AD"/>
    <w:rsid w:val="00284890"/>
    <w:rsid w:val="002850A6"/>
    <w:rsid w:val="002868C8"/>
    <w:rsid w:val="00287E8F"/>
    <w:rsid w:val="00293BB5"/>
    <w:rsid w:val="00294FD1"/>
    <w:rsid w:val="00295D71"/>
    <w:rsid w:val="002A0596"/>
    <w:rsid w:val="002A21C1"/>
    <w:rsid w:val="002A3982"/>
    <w:rsid w:val="002A429F"/>
    <w:rsid w:val="002A4491"/>
    <w:rsid w:val="002B0D23"/>
    <w:rsid w:val="002B137C"/>
    <w:rsid w:val="002B15E4"/>
    <w:rsid w:val="002B234F"/>
    <w:rsid w:val="002B5CEE"/>
    <w:rsid w:val="002C010F"/>
    <w:rsid w:val="002C0B61"/>
    <w:rsid w:val="002C167A"/>
    <w:rsid w:val="002C25C8"/>
    <w:rsid w:val="002C3B84"/>
    <w:rsid w:val="002C6987"/>
    <w:rsid w:val="002C6A1C"/>
    <w:rsid w:val="002C7DCC"/>
    <w:rsid w:val="002D0D4B"/>
    <w:rsid w:val="002D28FA"/>
    <w:rsid w:val="002D2FA3"/>
    <w:rsid w:val="002E5DAD"/>
    <w:rsid w:val="002E69C3"/>
    <w:rsid w:val="002F1A7D"/>
    <w:rsid w:val="002F1B2D"/>
    <w:rsid w:val="003018D8"/>
    <w:rsid w:val="003019F8"/>
    <w:rsid w:val="003031BA"/>
    <w:rsid w:val="003044A1"/>
    <w:rsid w:val="00307916"/>
    <w:rsid w:val="00310C4C"/>
    <w:rsid w:val="0031127E"/>
    <w:rsid w:val="0031303B"/>
    <w:rsid w:val="00313C0E"/>
    <w:rsid w:val="003150DC"/>
    <w:rsid w:val="00315661"/>
    <w:rsid w:val="00316D19"/>
    <w:rsid w:val="00317181"/>
    <w:rsid w:val="0031784A"/>
    <w:rsid w:val="003210EE"/>
    <w:rsid w:val="00321B22"/>
    <w:rsid w:val="00321D6E"/>
    <w:rsid w:val="00323457"/>
    <w:rsid w:val="003250B2"/>
    <w:rsid w:val="003253A2"/>
    <w:rsid w:val="00325440"/>
    <w:rsid w:val="00326EC0"/>
    <w:rsid w:val="00326FB7"/>
    <w:rsid w:val="00332F9E"/>
    <w:rsid w:val="003350C0"/>
    <w:rsid w:val="00342FC1"/>
    <w:rsid w:val="0034415E"/>
    <w:rsid w:val="00345317"/>
    <w:rsid w:val="00345399"/>
    <w:rsid w:val="00345BD1"/>
    <w:rsid w:val="003514E1"/>
    <w:rsid w:val="00353CE0"/>
    <w:rsid w:val="003574EC"/>
    <w:rsid w:val="003616F7"/>
    <w:rsid w:val="003618AD"/>
    <w:rsid w:val="00363DB6"/>
    <w:rsid w:val="00364527"/>
    <w:rsid w:val="00365837"/>
    <w:rsid w:val="00371960"/>
    <w:rsid w:val="00376989"/>
    <w:rsid w:val="00377D2B"/>
    <w:rsid w:val="003802F3"/>
    <w:rsid w:val="003811AC"/>
    <w:rsid w:val="00382E3E"/>
    <w:rsid w:val="0038433C"/>
    <w:rsid w:val="00384A5D"/>
    <w:rsid w:val="00384BDA"/>
    <w:rsid w:val="00384F9F"/>
    <w:rsid w:val="003860C7"/>
    <w:rsid w:val="0038776D"/>
    <w:rsid w:val="00390A14"/>
    <w:rsid w:val="003970D9"/>
    <w:rsid w:val="003A1D03"/>
    <w:rsid w:val="003A2E14"/>
    <w:rsid w:val="003A4E80"/>
    <w:rsid w:val="003A6908"/>
    <w:rsid w:val="003A6CC4"/>
    <w:rsid w:val="003B04CC"/>
    <w:rsid w:val="003B1AAD"/>
    <w:rsid w:val="003B3159"/>
    <w:rsid w:val="003B4361"/>
    <w:rsid w:val="003B5624"/>
    <w:rsid w:val="003B655D"/>
    <w:rsid w:val="003B6AE1"/>
    <w:rsid w:val="003C1009"/>
    <w:rsid w:val="003C11DF"/>
    <w:rsid w:val="003C13E7"/>
    <w:rsid w:val="003C2504"/>
    <w:rsid w:val="003C5EDE"/>
    <w:rsid w:val="003C6ABD"/>
    <w:rsid w:val="003D35D7"/>
    <w:rsid w:val="003D3830"/>
    <w:rsid w:val="003D4546"/>
    <w:rsid w:val="003D5628"/>
    <w:rsid w:val="003E3F6B"/>
    <w:rsid w:val="003E4021"/>
    <w:rsid w:val="003E5B09"/>
    <w:rsid w:val="003E6A0A"/>
    <w:rsid w:val="003E720B"/>
    <w:rsid w:val="003F10EB"/>
    <w:rsid w:val="003F1AD8"/>
    <w:rsid w:val="003F1B0A"/>
    <w:rsid w:val="003F3F31"/>
    <w:rsid w:val="003F564F"/>
    <w:rsid w:val="003F5F8C"/>
    <w:rsid w:val="00402D22"/>
    <w:rsid w:val="00403A05"/>
    <w:rsid w:val="00414B41"/>
    <w:rsid w:val="0041626E"/>
    <w:rsid w:val="004215FA"/>
    <w:rsid w:val="004218C1"/>
    <w:rsid w:val="004235CD"/>
    <w:rsid w:val="00424A67"/>
    <w:rsid w:val="0043224B"/>
    <w:rsid w:val="00432944"/>
    <w:rsid w:val="00433092"/>
    <w:rsid w:val="00434E61"/>
    <w:rsid w:val="00437D87"/>
    <w:rsid w:val="0044050C"/>
    <w:rsid w:val="004423E3"/>
    <w:rsid w:val="00443364"/>
    <w:rsid w:val="00444098"/>
    <w:rsid w:val="00444385"/>
    <w:rsid w:val="00446D98"/>
    <w:rsid w:val="004519BD"/>
    <w:rsid w:val="004537BF"/>
    <w:rsid w:val="00453AA8"/>
    <w:rsid w:val="00453B1F"/>
    <w:rsid w:val="00453EC2"/>
    <w:rsid w:val="00454F99"/>
    <w:rsid w:val="00455EDD"/>
    <w:rsid w:val="00460355"/>
    <w:rsid w:val="00461465"/>
    <w:rsid w:val="004614EC"/>
    <w:rsid w:val="00461604"/>
    <w:rsid w:val="004638D1"/>
    <w:rsid w:val="0046533A"/>
    <w:rsid w:val="00465B54"/>
    <w:rsid w:val="00470D06"/>
    <w:rsid w:val="00471BE8"/>
    <w:rsid w:val="00471D7E"/>
    <w:rsid w:val="0047218F"/>
    <w:rsid w:val="00473855"/>
    <w:rsid w:val="00473FB5"/>
    <w:rsid w:val="0047505C"/>
    <w:rsid w:val="004807AA"/>
    <w:rsid w:val="00481818"/>
    <w:rsid w:val="00481D3F"/>
    <w:rsid w:val="00482620"/>
    <w:rsid w:val="0048515D"/>
    <w:rsid w:val="00485280"/>
    <w:rsid w:val="00485F63"/>
    <w:rsid w:val="004868D7"/>
    <w:rsid w:val="0049004D"/>
    <w:rsid w:val="0049038A"/>
    <w:rsid w:val="004915E9"/>
    <w:rsid w:val="00491B6A"/>
    <w:rsid w:val="00493221"/>
    <w:rsid w:val="004941C2"/>
    <w:rsid w:val="004942AA"/>
    <w:rsid w:val="004959BD"/>
    <w:rsid w:val="00497F1B"/>
    <w:rsid w:val="004A052F"/>
    <w:rsid w:val="004A0764"/>
    <w:rsid w:val="004A2ACB"/>
    <w:rsid w:val="004A4BCD"/>
    <w:rsid w:val="004A597A"/>
    <w:rsid w:val="004A6F14"/>
    <w:rsid w:val="004A7CD7"/>
    <w:rsid w:val="004B06B2"/>
    <w:rsid w:val="004B1335"/>
    <w:rsid w:val="004B1FC5"/>
    <w:rsid w:val="004B23A0"/>
    <w:rsid w:val="004B3D30"/>
    <w:rsid w:val="004B4041"/>
    <w:rsid w:val="004B5522"/>
    <w:rsid w:val="004B56BC"/>
    <w:rsid w:val="004B5FB6"/>
    <w:rsid w:val="004B5FE7"/>
    <w:rsid w:val="004C16B6"/>
    <w:rsid w:val="004C4414"/>
    <w:rsid w:val="004C59A1"/>
    <w:rsid w:val="004D27AC"/>
    <w:rsid w:val="004D3686"/>
    <w:rsid w:val="004E0C89"/>
    <w:rsid w:val="004E30FB"/>
    <w:rsid w:val="004E5554"/>
    <w:rsid w:val="004E6BFF"/>
    <w:rsid w:val="004E7C99"/>
    <w:rsid w:val="004F0587"/>
    <w:rsid w:val="004F2A1C"/>
    <w:rsid w:val="004F6C69"/>
    <w:rsid w:val="005001E7"/>
    <w:rsid w:val="00502187"/>
    <w:rsid w:val="0050378B"/>
    <w:rsid w:val="005061F5"/>
    <w:rsid w:val="00507B09"/>
    <w:rsid w:val="00510890"/>
    <w:rsid w:val="005111AC"/>
    <w:rsid w:val="00515602"/>
    <w:rsid w:val="0052717E"/>
    <w:rsid w:val="00531E6A"/>
    <w:rsid w:val="00532672"/>
    <w:rsid w:val="00533081"/>
    <w:rsid w:val="005346A6"/>
    <w:rsid w:val="00534C79"/>
    <w:rsid w:val="00535648"/>
    <w:rsid w:val="005407C5"/>
    <w:rsid w:val="00542069"/>
    <w:rsid w:val="00543FC2"/>
    <w:rsid w:val="00544F7F"/>
    <w:rsid w:val="005456E1"/>
    <w:rsid w:val="0054578A"/>
    <w:rsid w:val="0054687C"/>
    <w:rsid w:val="00551A09"/>
    <w:rsid w:val="005532A7"/>
    <w:rsid w:val="00554283"/>
    <w:rsid w:val="005603C7"/>
    <w:rsid w:val="005629CF"/>
    <w:rsid w:val="00563DF8"/>
    <w:rsid w:val="005654C1"/>
    <w:rsid w:val="00565EF2"/>
    <w:rsid w:val="00566637"/>
    <w:rsid w:val="0056799F"/>
    <w:rsid w:val="00570DA2"/>
    <w:rsid w:val="00573685"/>
    <w:rsid w:val="00573711"/>
    <w:rsid w:val="005748E2"/>
    <w:rsid w:val="00576486"/>
    <w:rsid w:val="00577FCD"/>
    <w:rsid w:val="00580007"/>
    <w:rsid w:val="00581DCF"/>
    <w:rsid w:val="00582789"/>
    <w:rsid w:val="00582F3D"/>
    <w:rsid w:val="005835F1"/>
    <w:rsid w:val="00584DC8"/>
    <w:rsid w:val="005859A7"/>
    <w:rsid w:val="0059048B"/>
    <w:rsid w:val="00590930"/>
    <w:rsid w:val="005913DE"/>
    <w:rsid w:val="005928FC"/>
    <w:rsid w:val="00592BF4"/>
    <w:rsid w:val="005936A1"/>
    <w:rsid w:val="00594DCB"/>
    <w:rsid w:val="00596EA2"/>
    <w:rsid w:val="005A41D3"/>
    <w:rsid w:val="005A7D87"/>
    <w:rsid w:val="005B0061"/>
    <w:rsid w:val="005B018F"/>
    <w:rsid w:val="005B40F6"/>
    <w:rsid w:val="005B5766"/>
    <w:rsid w:val="005B5A1D"/>
    <w:rsid w:val="005B5D93"/>
    <w:rsid w:val="005B6053"/>
    <w:rsid w:val="005B706F"/>
    <w:rsid w:val="005C1977"/>
    <w:rsid w:val="005C20B6"/>
    <w:rsid w:val="005C269C"/>
    <w:rsid w:val="005C3D79"/>
    <w:rsid w:val="005C3FC8"/>
    <w:rsid w:val="005C7973"/>
    <w:rsid w:val="005D17AB"/>
    <w:rsid w:val="005D27A7"/>
    <w:rsid w:val="005D3368"/>
    <w:rsid w:val="005D574E"/>
    <w:rsid w:val="005D5E86"/>
    <w:rsid w:val="005D76E7"/>
    <w:rsid w:val="005E5FE5"/>
    <w:rsid w:val="005E671B"/>
    <w:rsid w:val="005F1E38"/>
    <w:rsid w:val="005F3310"/>
    <w:rsid w:val="005F394E"/>
    <w:rsid w:val="005F4229"/>
    <w:rsid w:val="005F7CCE"/>
    <w:rsid w:val="00603CDC"/>
    <w:rsid w:val="00604208"/>
    <w:rsid w:val="00604532"/>
    <w:rsid w:val="0060470D"/>
    <w:rsid w:val="00604D69"/>
    <w:rsid w:val="006060F0"/>
    <w:rsid w:val="0060693E"/>
    <w:rsid w:val="00606CFD"/>
    <w:rsid w:val="006108E2"/>
    <w:rsid w:val="00610FD1"/>
    <w:rsid w:val="006111F5"/>
    <w:rsid w:val="00616A19"/>
    <w:rsid w:val="00616AC8"/>
    <w:rsid w:val="00617043"/>
    <w:rsid w:val="00617802"/>
    <w:rsid w:val="0062015D"/>
    <w:rsid w:val="0062077F"/>
    <w:rsid w:val="00623868"/>
    <w:rsid w:val="0062529A"/>
    <w:rsid w:val="00627C9F"/>
    <w:rsid w:val="006301E3"/>
    <w:rsid w:val="006306AA"/>
    <w:rsid w:val="0063110A"/>
    <w:rsid w:val="006318F3"/>
    <w:rsid w:val="00632C61"/>
    <w:rsid w:val="00636517"/>
    <w:rsid w:val="006372C7"/>
    <w:rsid w:val="006400DC"/>
    <w:rsid w:val="00640145"/>
    <w:rsid w:val="00644335"/>
    <w:rsid w:val="0065286C"/>
    <w:rsid w:val="00655EF3"/>
    <w:rsid w:val="006571B6"/>
    <w:rsid w:val="0066211D"/>
    <w:rsid w:val="00662A29"/>
    <w:rsid w:val="00662FEF"/>
    <w:rsid w:val="006633A9"/>
    <w:rsid w:val="00663D57"/>
    <w:rsid w:val="00664CC0"/>
    <w:rsid w:val="006656DF"/>
    <w:rsid w:val="006704B1"/>
    <w:rsid w:val="00670D37"/>
    <w:rsid w:val="00671B9A"/>
    <w:rsid w:val="00677FDC"/>
    <w:rsid w:val="006827E4"/>
    <w:rsid w:val="00682809"/>
    <w:rsid w:val="00682C9C"/>
    <w:rsid w:val="00682D7B"/>
    <w:rsid w:val="00682FA7"/>
    <w:rsid w:val="00683BF8"/>
    <w:rsid w:val="006847F8"/>
    <w:rsid w:val="0068533A"/>
    <w:rsid w:val="006861B6"/>
    <w:rsid w:val="00687FCB"/>
    <w:rsid w:val="00690E21"/>
    <w:rsid w:val="00691CA8"/>
    <w:rsid w:val="00697F1E"/>
    <w:rsid w:val="006A19D4"/>
    <w:rsid w:val="006A2072"/>
    <w:rsid w:val="006A27A6"/>
    <w:rsid w:val="006A3AD6"/>
    <w:rsid w:val="006A487E"/>
    <w:rsid w:val="006A5CC9"/>
    <w:rsid w:val="006A6054"/>
    <w:rsid w:val="006A616A"/>
    <w:rsid w:val="006B0E24"/>
    <w:rsid w:val="006B47D7"/>
    <w:rsid w:val="006B4F8D"/>
    <w:rsid w:val="006B61D4"/>
    <w:rsid w:val="006C00C2"/>
    <w:rsid w:val="006C08F2"/>
    <w:rsid w:val="006C0956"/>
    <w:rsid w:val="006C0ABA"/>
    <w:rsid w:val="006C3C8C"/>
    <w:rsid w:val="006C4E91"/>
    <w:rsid w:val="006C5930"/>
    <w:rsid w:val="006D02D1"/>
    <w:rsid w:val="006D0704"/>
    <w:rsid w:val="006D1344"/>
    <w:rsid w:val="006D4B60"/>
    <w:rsid w:val="006D6988"/>
    <w:rsid w:val="006D75FD"/>
    <w:rsid w:val="006E4DD5"/>
    <w:rsid w:val="006E5A38"/>
    <w:rsid w:val="006E7F37"/>
    <w:rsid w:val="006F28E4"/>
    <w:rsid w:val="006F2D18"/>
    <w:rsid w:val="006F5F6C"/>
    <w:rsid w:val="006F6056"/>
    <w:rsid w:val="006F6125"/>
    <w:rsid w:val="006F77E1"/>
    <w:rsid w:val="0070162E"/>
    <w:rsid w:val="00702C76"/>
    <w:rsid w:val="00702F21"/>
    <w:rsid w:val="00703145"/>
    <w:rsid w:val="00703EE8"/>
    <w:rsid w:val="007055D1"/>
    <w:rsid w:val="00706A0C"/>
    <w:rsid w:val="00707682"/>
    <w:rsid w:val="0071082B"/>
    <w:rsid w:val="007125B8"/>
    <w:rsid w:val="00713FC2"/>
    <w:rsid w:val="0071544D"/>
    <w:rsid w:val="00715B53"/>
    <w:rsid w:val="0071615A"/>
    <w:rsid w:val="00717129"/>
    <w:rsid w:val="00720BD4"/>
    <w:rsid w:val="007227A0"/>
    <w:rsid w:val="00730831"/>
    <w:rsid w:val="007312FA"/>
    <w:rsid w:val="0073158F"/>
    <w:rsid w:val="00733EDA"/>
    <w:rsid w:val="00734F1C"/>
    <w:rsid w:val="007406BE"/>
    <w:rsid w:val="007423CC"/>
    <w:rsid w:val="00743DF2"/>
    <w:rsid w:val="00747029"/>
    <w:rsid w:val="0075016A"/>
    <w:rsid w:val="007504AE"/>
    <w:rsid w:val="00753678"/>
    <w:rsid w:val="00753BA8"/>
    <w:rsid w:val="00754263"/>
    <w:rsid w:val="00754613"/>
    <w:rsid w:val="00754FA4"/>
    <w:rsid w:val="00755AB8"/>
    <w:rsid w:val="0076195B"/>
    <w:rsid w:val="007701BD"/>
    <w:rsid w:val="00771530"/>
    <w:rsid w:val="00773127"/>
    <w:rsid w:val="007803D1"/>
    <w:rsid w:val="00781318"/>
    <w:rsid w:val="00784DB3"/>
    <w:rsid w:val="007862B1"/>
    <w:rsid w:val="007866B1"/>
    <w:rsid w:val="007868FF"/>
    <w:rsid w:val="00786B3E"/>
    <w:rsid w:val="007952CC"/>
    <w:rsid w:val="00796A39"/>
    <w:rsid w:val="007A3141"/>
    <w:rsid w:val="007A3417"/>
    <w:rsid w:val="007A41ED"/>
    <w:rsid w:val="007A627C"/>
    <w:rsid w:val="007A6A5D"/>
    <w:rsid w:val="007B0FCB"/>
    <w:rsid w:val="007B2FB0"/>
    <w:rsid w:val="007B3AFC"/>
    <w:rsid w:val="007B4FF5"/>
    <w:rsid w:val="007B6AAF"/>
    <w:rsid w:val="007C00BE"/>
    <w:rsid w:val="007C09C3"/>
    <w:rsid w:val="007C1764"/>
    <w:rsid w:val="007C30C2"/>
    <w:rsid w:val="007C3961"/>
    <w:rsid w:val="007C5172"/>
    <w:rsid w:val="007C605B"/>
    <w:rsid w:val="007C699E"/>
    <w:rsid w:val="007D0218"/>
    <w:rsid w:val="007D251C"/>
    <w:rsid w:val="007D6226"/>
    <w:rsid w:val="007D78B8"/>
    <w:rsid w:val="007E014C"/>
    <w:rsid w:val="007E21C8"/>
    <w:rsid w:val="007E2A6D"/>
    <w:rsid w:val="007E2CB1"/>
    <w:rsid w:val="007E5E2C"/>
    <w:rsid w:val="007E69FD"/>
    <w:rsid w:val="007E7814"/>
    <w:rsid w:val="007E7DE3"/>
    <w:rsid w:val="007F2B9A"/>
    <w:rsid w:val="007F3E08"/>
    <w:rsid w:val="007F6B65"/>
    <w:rsid w:val="007F7ED4"/>
    <w:rsid w:val="00802ABF"/>
    <w:rsid w:val="00803045"/>
    <w:rsid w:val="008044BF"/>
    <w:rsid w:val="00804E7E"/>
    <w:rsid w:val="00807645"/>
    <w:rsid w:val="008109F5"/>
    <w:rsid w:val="0081252B"/>
    <w:rsid w:val="00812A36"/>
    <w:rsid w:val="00812E69"/>
    <w:rsid w:val="00813133"/>
    <w:rsid w:val="00813550"/>
    <w:rsid w:val="00814EE6"/>
    <w:rsid w:val="00815668"/>
    <w:rsid w:val="00821E72"/>
    <w:rsid w:val="00822962"/>
    <w:rsid w:val="00824D9F"/>
    <w:rsid w:val="00833702"/>
    <w:rsid w:val="0083596F"/>
    <w:rsid w:val="00835AAB"/>
    <w:rsid w:val="0083692A"/>
    <w:rsid w:val="00836F59"/>
    <w:rsid w:val="008370C8"/>
    <w:rsid w:val="00844A2C"/>
    <w:rsid w:val="00850363"/>
    <w:rsid w:val="00852667"/>
    <w:rsid w:val="00854D9D"/>
    <w:rsid w:val="00855A79"/>
    <w:rsid w:val="00856FD0"/>
    <w:rsid w:val="00857889"/>
    <w:rsid w:val="00862CB9"/>
    <w:rsid w:val="00862F81"/>
    <w:rsid w:val="0086351B"/>
    <w:rsid w:val="00863ED4"/>
    <w:rsid w:val="00871D41"/>
    <w:rsid w:val="00874128"/>
    <w:rsid w:val="00874495"/>
    <w:rsid w:val="008779F0"/>
    <w:rsid w:val="008779F9"/>
    <w:rsid w:val="00880B80"/>
    <w:rsid w:val="0088376A"/>
    <w:rsid w:val="00890390"/>
    <w:rsid w:val="00892C31"/>
    <w:rsid w:val="00893C51"/>
    <w:rsid w:val="00893C78"/>
    <w:rsid w:val="00895AD7"/>
    <w:rsid w:val="0089671B"/>
    <w:rsid w:val="008A45C3"/>
    <w:rsid w:val="008A4645"/>
    <w:rsid w:val="008A674E"/>
    <w:rsid w:val="008B2406"/>
    <w:rsid w:val="008B2BD0"/>
    <w:rsid w:val="008B4C87"/>
    <w:rsid w:val="008B6F70"/>
    <w:rsid w:val="008C088D"/>
    <w:rsid w:val="008C393D"/>
    <w:rsid w:val="008C7262"/>
    <w:rsid w:val="008D018B"/>
    <w:rsid w:val="008D0B5C"/>
    <w:rsid w:val="008D11E7"/>
    <w:rsid w:val="008D12CF"/>
    <w:rsid w:val="008D24AC"/>
    <w:rsid w:val="008D3E02"/>
    <w:rsid w:val="008D76ED"/>
    <w:rsid w:val="008E043E"/>
    <w:rsid w:val="008E278E"/>
    <w:rsid w:val="008E2807"/>
    <w:rsid w:val="008F28F4"/>
    <w:rsid w:val="008F6FBD"/>
    <w:rsid w:val="0090009F"/>
    <w:rsid w:val="00900150"/>
    <w:rsid w:val="009017A9"/>
    <w:rsid w:val="009079F1"/>
    <w:rsid w:val="00910926"/>
    <w:rsid w:val="00911B2D"/>
    <w:rsid w:val="009130CF"/>
    <w:rsid w:val="00915186"/>
    <w:rsid w:val="009213F8"/>
    <w:rsid w:val="00923375"/>
    <w:rsid w:val="009239FF"/>
    <w:rsid w:val="00926E5A"/>
    <w:rsid w:val="00931C42"/>
    <w:rsid w:val="009320A0"/>
    <w:rsid w:val="00932521"/>
    <w:rsid w:val="009339CD"/>
    <w:rsid w:val="00935F2A"/>
    <w:rsid w:val="00936BA1"/>
    <w:rsid w:val="00937261"/>
    <w:rsid w:val="009372A8"/>
    <w:rsid w:val="00937D79"/>
    <w:rsid w:val="00937E43"/>
    <w:rsid w:val="00940161"/>
    <w:rsid w:val="00941B0B"/>
    <w:rsid w:val="00942C93"/>
    <w:rsid w:val="00943524"/>
    <w:rsid w:val="009435FE"/>
    <w:rsid w:val="009467F2"/>
    <w:rsid w:val="00946DB2"/>
    <w:rsid w:val="00947799"/>
    <w:rsid w:val="00947FF5"/>
    <w:rsid w:val="009504AF"/>
    <w:rsid w:val="009530A7"/>
    <w:rsid w:val="0095368E"/>
    <w:rsid w:val="00954085"/>
    <w:rsid w:val="009578A4"/>
    <w:rsid w:val="0096122E"/>
    <w:rsid w:val="00962002"/>
    <w:rsid w:val="00967C96"/>
    <w:rsid w:val="0097059A"/>
    <w:rsid w:val="00970BF6"/>
    <w:rsid w:val="00970CBB"/>
    <w:rsid w:val="00970E2B"/>
    <w:rsid w:val="009727A6"/>
    <w:rsid w:val="0097783D"/>
    <w:rsid w:val="00977ED5"/>
    <w:rsid w:val="009842A6"/>
    <w:rsid w:val="00984895"/>
    <w:rsid w:val="00985047"/>
    <w:rsid w:val="0099233C"/>
    <w:rsid w:val="0099521C"/>
    <w:rsid w:val="009A127A"/>
    <w:rsid w:val="009A3E88"/>
    <w:rsid w:val="009A50F7"/>
    <w:rsid w:val="009A60C8"/>
    <w:rsid w:val="009B1421"/>
    <w:rsid w:val="009B228A"/>
    <w:rsid w:val="009B38C5"/>
    <w:rsid w:val="009B3922"/>
    <w:rsid w:val="009B41B7"/>
    <w:rsid w:val="009B5F88"/>
    <w:rsid w:val="009B6B2F"/>
    <w:rsid w:val="009C06FE"/>
    <w:rsid w:val="009C0ADF"/>
    <w:rsid w:val="009C389D"/>
    <w:rsid w:val="009C424C"/>
    <w:rsid w:val="009C4E15"/>
    <w:rsid w:val="009D1B90"/>
    <w:rsid w:val="009D2F8D"/>
    <w:rsid w:val="009D2FA5"/>
    <w:rsid w:val="009D4D8C"/>
    <w:rsid w:val="009D623D"/>
    <w:rsid w:val="009E058D"/>
    <w:rsid w:val="009E101F"/>
    <w:rsid w:val="009E1E12"/>
    <w:rsid w:val="009E2224"/>
    <w:rsid w:val="009E49FC"/>
    <w:rsid w:val="009E4AEB"/>
    <w:rsid w:val="009E73AD"/>
    <w:rsid w:val="009F1297"/>
    <w:rsid w:val="009F1CC6"/>
    <w:rsid w:val="009F3238"/>
    <w:rsid w:val="009F4A35"/>
    <w:rsid w:val="009F55E3"/>
    <w:rsid w:val="00A00568"/>
    <w:rsid w:val="00A00A46"/>
    <w:rsid w:val="00A019D6"/>
    <w:rsid w:val="00A10014"/>
    <w:rsid w:val="00A12AC5"/>
    <w:rsid w:val="00A12DE5"/>
    <w:rsid w:val="00A13E27"/>
    <w:rsid w:val="00A15551"/>
    <w:rsid w:val="00A1568A"/>
    <w:rsid w:val="00A1677A"/>
    <w:rsid w:val="00A17142"/>
    <w:rsid w:val="00A20D8C"/>
    <w:rsid w:val="00A21910"/>
    <w:rsid w:val="00A2302C"/>
    <w:rsid w:val="00A23175"/>
    <w:rsid w:val="00A238EF"/>
    <w:rsid w:val="00A24375"/>
    <w:rsid w:val="00A24BD5"/>
    <w:rsid w:val="00A2542C"/>
    <w:rsid w:val="00A26A94"/>
    <w:rsid w:val="00A30104"/>
    <w:rsid w:val="00A3111F"/>
    <w:rsid w:val="00A31188"/>
    <w:rsid w:val="00A33C75"/>
    <w:rsid w:val="00A348EE"/>
    <w:rsid w:val="00A352A5"/>
    <w:rsid w:val="00A41BBD"/>
    <w:rsid w:val="00A4438E"/>
    <w:rsid w:val="00A454AA"/>
    <w:rsid w:val="00A4570B"/>
    <w:rsid w:val="00A45BE9"/>
    <w:rsid w:val="00A45D78"/>
    <w:rsid w:val="00A45EB5"/>
    <w:rsid w:val="00A46AE2"/>
    <w:rsid w:val="00A47119"/>
    <w:rsid w:val="00A472D0"/>
    <w:rsid w:val="00A47C07"/>
    <w:rsid w:val="00A5368D"/>
    <w:rsid w:val="00A53B78"/>
    <w:rsid w:val="00A542E1"/>
    <w:rsid w:val="00A55910"/>
    <w:rsid w:val="00A5651B"/>
    <w:rsid w:val="00A57999"/>
    <w:rsid w:val="00A61EAF"/>
    <w:rsid w:val="00A637BB"/>
    <w:rsid w:val="00A65B37"/>
    <w:rsid w:val="00A673C2"/>
    <w:rsid w:val="00A70302"/>
    <w:rsid w:val="00A728EA"/>
    <w:rsid w:val="00A77BF4"/>
    <w:rsid w:val="00A80D8D"/>
    <w:rsid w:val="00A8303A"/>
    <w:rsid w:val="00A84569"/>
    <w:rsid w:val="00A8646D"/>
    <w:rsid w:val="00A86B70"/>
    <w:rsid w:val="00A92048"/>
    <w:rsid w:val="00A93725"/>
    <w:rsid w:val="00A9691D"/>
    <w:rsid w:val="00A96D24"/>
    <w:rsid w:val="00AA588F"/>
    <w:rsid w:val="00AA7A48"/>
    <w:rsid w:val="00AB0417"/>
    <w:rsid w:val="00AB04D9"/>
    <w:rsid w:val="00AB14E3"/>
    <w:rsid w:val="00AB3B8D"/>
    <w:rsid w:val="00AB3CF0"/>
    <w:rsid w:val="00AB74E4"/>
    <w:rsid w:val="00AB7653"/>
    <w:rsid w:val="00AC05D8"/>
    <w:rsid w:val="00AC3C55"/>
    <w:rsid w:val="00AC5654"/>
    <w:rsid w:val="00AC5BC6"/>
    <w:rsid w:val="00AC5D57"/>
    <w:rsid w:val="00AD05AA"/>
    <w:rsid w:val="00AD0741"/>
    <w:rsid w:val="00AD12CC"/>
    <w:rsid w:val="00AD3516"/>
    <w:rsid w:val="00AD5D57"/>
    <w:rsid w:val="00AD7228"/>
    <w:rsid w:val="00AD75E2"/>
    <w:rsid w:val="00AD786C"/>
    <w:rsid w:val="00AD7D9C"/>
    <w:rsid w:val="00AE1127"/>
    <w:rsid w:val="00AE2CE2"/>
    <w:rsid w:val="00AE3733"/>
    <w:rsid w:val="00AE3EA1"/>
    <w:rsid w:val="00AE4B3B"/>
    <w:rsid w:val="00AE6B28"/>
    <w:rsid w:val="00AF0F2E"/>
    <w:rsid w:val="00AF1EA8"/>
    <w:rsid w:val="00B02B54"/>
    <w:rsid w:val="00B03C34"/>
    <w:rsid w:val="00B06A90"/>
    <w:rsid w:val="00B100BA"/>
    <w:rsid w:val="00B1027B"/>
    <w:rsid w:val="00B12492"/>
    <w:rsid w:val="00B12F6D"/>
    <w:rsid w:val="00B13045"/>
    <w:rsid w:val="00B22699"/>
    <w:rsid w:val="00B23255"/>
    <w:rsid w:val="00B25571"/>
    <w:rsid w:val="00B26943"/>
    <w:rsid w:val="00B30257"/>
    <w:rsid w:val="00B3592F"/>
    <w:rsid w:val="00B40111"/>
    <w:rsid w:val="00B40C25"/>
    <w:rsid w:val="00B4273C"/>
    <w:rsid w:val="00B4760E"/>
    <w:rsid w:val="00B501ED"/>
    <w:rsid w:val="00B50421"/>
    <w:rsid w:val="00B50E29"/>
    <w:rsid w:val="00B5267E"/>
    <w:rsid w:val="00B57AE8"/>
    <w:rsid w:val="00B602C4"/>
    <w:rsid w:val="00B60B16"/>
    <w:rsid w:val="00B61992"/>
    <w:rsid w:val="00B63A48"/>
    <w:rsid w:val="00B64844"/>
    <w:rsid w:val="00B74A48"/>
    <w:rsid w:val="00B75572"/>
    <w:rsid w:val="00B75D72"/>
    <w:rsid w:val="00B76D7D"/>
    <w:rsid w:val="00B81379"/>
    <w:rsid w:val="00B81632"/>
    <w:rsid w:val="00B81D15"/>
    <w:rsid w:val="00B81D7C"/>
    <w:rsid w:val="00B822EB"/>
    <w:rsid w:val="00B8485F"/>
    <w:rsid w:val="00B91B9E"/>
    <w:rsid w:val="00B94D13"/>
    <w:rsid w:val="00B94F81"/>
    <w:rsid w:val="00BA0C18"/>
    <w:rsid w:val="00BA2358"/>
    <w:rsid w:val="00BA29CF"/>
    <w:rsid w:val="00BA31A1"/>
    <w:rsid w:val="00BA3726"/>
    <w:rsid w:val="00BA378E"/>
    <w:rsid w:val="00BA3FBA"/>
    <w:rsid w:val="00BA56D7"/>
    <w:rsid w:val="00BA6339"/>
    <w:rsid w:val="00BA6C1D"/>
    <w:rsid w:val="00BA720B"/>
    <w:rsid w:val="00BA7B95"/>
    <w:rsid w:val="00BB02B0"/>
    <w:rsid w:val="00BB0688"/>
    <w:rsid w:val="00BB098C"/>
    <w:rsid w:val="00BB1BFD"/>
    <w:rsid w:val="00BB28AE"/>
    <w:rsid w:val="00BB5BE0"/>
    <w:rsid w:val="00BB6462"/>
    <w:rsid w:val="00BB73F2"/>
    <w:rsid w:val="00BB74E1"/>
    <w:rsid w:val="00BC03AA"/>
    <w:rsid w:val="00BC1F43"/>
    <w:rsid w:val="00BC3BB7"/>
    <w:rsid w:val="00BC3D53"/>
    <w:rsid w:val="00BC4392"/>
    <w:rsid w:val="00BC4942"/>
    <w:rsid w:val="00BC50C0"/>
    <w:rsid w:val="00BC563C"/>
    <w:rsid w:val="00BC5A33"/>
    <w:rsid w:val="00BC645B"/>
    <w:rsid w:val="00BD095B"/>
    <w:rsid w:val="00BD3E33"/>
    <w:rsid w:val="00BD5706"/>
    <w:rsid w:val="00BE03B4"/>
    <w:rsid w:val="00BE190D"/>
    <w:rsid w:val="00BE1FBC"/>
    <w:rsid w:val="00BE2FC0"/>
    <w:rsid w:val="00BE47D3"/>
    <w:rsid w:val="00BE4BB3"/>
    <w:rsid w:val="00BE5B74"/>
    <w:rsid w:val="00BE6A0B"/>
    <w:rsid w:val="00BE7CD0"/>
    <w:rsid w:val="00BF0548"/>
    <w:rsid w:val="00BF3B51"/>
    <w:rsid w:val="00BF446A"/>
    <w:rsid w:val="00BF6015"/>
    <w:rsid w:val="00BF789B"/>
    <w:rsid w:val="00C03D0C"/>
    <w:rsid w:val="00C06A63"/>
    <w:rsid w:val="00C10E28"/>
    <w:rsid w:val="00C13644"/>
    <w:rsid w:val="00C16FC7"/>
    <w:rsid w:val="00C25473"/>
    <w:rsid w:val="00C259CA"/>
    <w:rsid w:val="00C27611"/>
    <w:rsid w:val="00C27FF7"/>
    <w:rsid w:val="00C300CA"/>
    <w:rsid w:val="00C30B89"/>
    <w:rsid w:val="00C31BEF"/>
    <w:rsid w:val="00C33817"/>
    <w:rsid w:val="00C33BC2"/>
    <w:rsid w:val="00C33BDF"/>
    <w:rsid w:val="00C36B0F"/>
    <w:rsid w:val="00C3703A"/>
    <w:rsid w:val="00C40581"/>
    <w:rsid w:val="00C406F1"/>
    <w:rsid w:val="00C41234"/>
    <w:rsid w:val="00C41AD4"/>
    <w:rsid w:val="00C41B6F"/>
    <w:rsid w:val="00C42380"/>
    <w:rsid w:val="00C43A9A"/>
    <w:rsid w:val="00C444EF"/>
    <w:rsid w:val="00C46197"/>
    <w:rsid w:val="00C47A7E"/>
    <w:rsid w:val="00C50C41"/>
    <w:rsid w:val="00C55B02"/>
    <w:rsid w:val="00C57F86"/>
    <w:rsid w:val="00C60844"/>
    <w:rsid w:val="00C619E4"/>
    <w:rsid w:val="00C66306"/>
    <w:rsid w:val="00C664FB"/>
    <w:rsid w:val="00C6651F"/>
    <w:rsid w:val="00C67ABD"/>
    <w:rsid w:val="00C712B1"/>
    <w:rsid w:val="00C72176"/>
    <w:rsid w:val="00C73D24"/>
    <w:rsid w:val="00C7556F"/>
    <w:rsid w:val="00C76850"/>
    <w:rsid w:val="00C836CC"/>
    <w:rsid w:val="00C84C8C"/>
    <w:rsid w:val="00C8639A"/>
    <w:rsid w:val="00C919E1"/>
    <w:rsid w:val="00C932AF"/>
    <w:rsid w:val="00CA00DC"/>
    <w:rsid w:val="00CA02B2"/>
    <w:rsid w:val="00CA2B3F"/>
    <w:rsid w:val="00CA42F3"/>
    <w:rsid w:val="00CA4435"/>
    <w:rsid w:val="00CA66AA"/>
    <w:rsid w:val="00CA7F22"/>
    <w:rsid w:val="00CB0B05"/>
    <w:rsid w:val="00CB1AC2"/>
    <w:rsid w:val="00CB43FC"/>
    <w:rsid w:val="00CB5796"/>
    <w:rsid w:val="00CB73E7"/>
    <w:rsid w:val="00CC1CB5"/>
    <w:rsid w:val="00CC4BCC"/>
    <w:rsid w:val="00CC6660"/>
    <w:rsid w:val="00CD1FFA"/>
    <w:rsid w:val="00CD475E"/>
    <w:rsid w:val="00CD6937"/>
    <w:rsid w:val="00CD6FA9"/>
    <w:rsid w:val="00CE2618"/>
    <w:rsid w:val="00CE51F7"/>
    <w:rsid w:val="00CE624C"/>
    <w:rsid w:val="00CF0A82"/>
    <w:rsid w:val="00CF1C78"/>
    <w:rsid w:val="00CF2BD0"/>
    <w:rsid w:val="00CF3C2A"/>
    <w:rsid w:val="00CF46B3"/>
    <w:rsid w:val="00CF51F8"/>
    <w:rsid w:val="00CF556A"/>
    <w:rsid w:val="00CF5CA6"/>
    <w:rsid w:val="00D071C6"/>
    <w:rsid w:val="00D07E6C"/>
    <w:rsid w:val="00D101C2"/>
    <w:rsid w:val="00D121F0"/>
    <w:rsid w:val="00D14B41"/>
    <w:rsid w:val="00D155DE"/>
    <w:rsid w:val="00D1565C"/>
    <w:rsid w:val="00D16B21"/>
    <w:rsid w:val="00D17EE5"/>
    <w:rsid w:val="00D22EEC"/>
    <w:rsid w:val="00D24436"/>
    <w:rsid w:val="00D247A1"/>
    <w:rsid w:val="00D25CA1"/>
    <w:rsid w:val="00D25FA4"/>
    <w:rsid w:val="00D26165"/>
    <w:rsid w:val="00D26895"/>
    <w:rsid w:val="00D2712C"/>
    <w:rsid w:val="00D27369"/>
    <w:rsid w:val="00D31132"/>
    <w:rsid w:val="00D3185C"/>
    <w:rsid w:val="00D31F7A"/>
    <w:rsid w:val="00D32337"/>
    <w:rsid w:val="00D32795"/>
    <w:rsid w:val="00D3694E"/>
    <w:rsid w:val="00D37277"/>
    <w:rsid w:val="00D40A60"/>
    <w:rsid w:val="00D43263"/>
    <w:rsid w:val="00D4340A"/>
    <w:rsid w:val="00D43E1D"/>
    <w:rsid w:val="00D50F83"/>
    <w:rsid w:val="00D51B05"/>
    <w:rsid w:val="00D5237D"/>
    <w:rsid w:val="00D53202"/>
    <w:rsid w:val="00D539EB"/>
    <w:rsid w:val="00D55A7D"/>
    <w:rsid w:val="00D565B0"/>
    <w:rsid w:val="00D5689E"/>
    <w:rsid w:val="00D57853"/>
    <w:rsid w:val="00D61A08"/>
    <w:rsid w:val="00D61AE3"/>
    <w:rsid w:val="00D62529"/>
    <w:rsid w:val="00D62E04"/>
    <w:rsid w:val="00D634EB"/>
    <w:rsid w:val="00D64127"/>
    <w:rsid w:val="00D65CC9"/>
    <w:rsid w:val="00D674F9"/>
    <w:rsid w:val="00D71293"/>
    <w:rsid w:val="00D72C96"/>
    <w:rsid w:val="00D73B11"/>
    <w:rsid w:val="00D801F1"/>
    <w:rsid w:val="00D8367E"/>
    <w:rsid w:val="00D875C1"/>
    <w:rsid w:val="00D912C5"/>
    <w:rsid w:val="00D912C6"/>
    <w:rsid w:val="00D933A7"/>
    <w:rsid w:val="00D934CC"/>
    <w:rsid w:val="00D937EE"/>
    <w:rsid w:val="00D96240"/>
    <w:rsid w:val="00DA3BF1"/>
    <w:rsid w:val="00DA3C33"/>
    <w:rsid w:val="00DA6989"/>
    <w:rsid w:val="00DA6F18"/>
    <w:rsid w:val="00DB18DB"/>
    <w:rsid w:val="00DB32BD"/>
    <w:rsid w:val="00DB38DC"/>
    <w:rsid w:val="00DB4855"/>
    <w:rsid w:val="00DB6DFE"/>
    <w:rsid w:val="00DB746B"/>
    <w:rsid w:val="00DC05D2"/>
    <w:rsid w:val="00DC1C94"/>
    <w:rsid w:val="00DC3990"/>
    <w:rsid w:val="00DC3AB6"/>
    <w:rsid w:val="00DD276D"/>
    <w:rsid w:val="00DD2FF3"/>
    <w:rsid w:val="00DD400D"/>
    <w:rsid w:val="00DD44FA"/>
    <w:rsid w:val="00DD5225"/>
    <w:rsid w:val="00DD5E00"/>
    <w:rsid w:val="00DD5FFD"/>
    <w:rsid w:val="00DD6889"/>
    <w:rsid w:val="00DD688D"/>
    <w:rsid w:val="00DD7105"/>
    <w:rsid w:val="00DE3ADC"/>
    <w:rsid w:val="00DE3F80"/>
    <w:rsid w:val="00DE50B7"/>
    <w:rsid w:val="00DF0501"/>
    <w:rsid w:val="00DF0FAB"/>
    <w:rsid w:val="00DF3EF9"/>
    <w:rsid w:val="00DF5414"/>
    <w:rsid w:val="00DF6C51"/>
    <w:rsid w:val="00E0204E"/>
    <w:rsid w:val="00E11365"/>
    <w:rsid w:val="00E127E8"/>
    <w:rsid w:val="00E20E8B"/>
    <w:rsid w:val="00E20FEC"/>
    <w:rsid w:val="00E22FBF"/>
    <w:rsid w:val="00E2336A"/>
    <w:rsid w:val="00E23690"/>
    <w:rsid w:val="00E268BD"/>
    <w:rsid w:val="00E271CA"/>
    <w:rsid w:val="00E301EE"/>
    <w:rsid w:val="00E330BC"/>
    <w:rsid w:val="00E3483D"/>
    <w:rsid w:val="00E35C4F"/>
    <w:rsid w:val="00E36422"/>
    <w:rsid w:val="00E4094E"/>
    <w:rsid w:val="00E41DB6"/>
    <w:rsid w:val="00E44282"/>
    <w:rsid w:val="00E4509F"/>
    <w:rsid w:val="00E47232"/>
    <w:rsid w:val="00E51971"/>
    <w:rsid w:val="00E5352C"/>
    <w:rsid w:val="00E6073A"/>
    <w:rsid w:val="00E61EDC"/>
    <w:rsid w:val="00E61F4F"/>
    <w:rsid w:val="00E645E0"/>
    <w:rsid w:val="00E66C00"/>
    <w:rsid w:val="00E71248"/>
    <w:rsid w:val="00E71501"/>
    <w:rsid w:val="00E7342E"/>
    <w:rsid w:val="00E76418"/>
    <w:rsid w:val="00E772E0"/>
    <w:rsid w:val="00E806B7"/>
    <w:rsid w:val="00E81DFC"/>
    <w:rsid w:val="00E84387"/>
    <w:rsid w:val="00E84CCB"/>
    <w:rsid w:val="00E926C4"/>
    <w:rsid w:val="00E93882"/>
    <w:rsid w:val="00E93E9A"/>
    <w:rsid w:val="00E962D8"/>
    <w:rsid w:val="00E97522"/>
    <w:rsid w:val="00E97559"/>
    <w:rsid w:val="00EA0A2E"/>
    <w:rsid w:val="00EA1542"/>
    <w:rsid w:val="00EA1886"/>
    <w:rsid w:val="00EA19CD"/>
    <w:rsid w:val="00EA2A79"/>
    <w:rsid w:val="00EA55A5"/>
    <w:rsid w:val="00EA77E8"/>
    <w:rsid w:val="00EB0F99"/>
    <w:rsid w:val="00EB32D4"/>
    <w:rsid w:val="00EB391E"/>
    <w:rsid w:val="00EB395D"/>
    <w:rsid w:val="00EB4959"/>
    <w:rsid w:val="00EB5956"/>
    <w:rsid w:val="00EB5A72"/>
    <w:rsid w:val="00EB6DFB"/>
    <w:rsid w:val="00EC0330"/>
    <w:rsid w:val="00EC1A14"/>
    <w:rsid w:val="00EC2445"/>
    <w:rsid w:val="00EC259B"/>
    <w:rsid w:val="00EC39E2"/>
    <w:rsid w:val="00EC726C"/>
    <w:rsid w:val="00EC7D0B"/>
    <w:rsid w:val="00ED0902"/>
    <w:rsid w:val="00ED0B6A"/>
    <w:rsid w:val="00ED23A8"/>
    <w:rsid w:val="00ED32E3"/>
    <w:rsid w:val="00ED5D61"/>
    <w:rsid w:val="00ED66A8"/>
    <w:rsid w:val="00ED7A11"/>
    <w:rsid w:val="00EE16F3"/>
    <w:rsid w:val="00EE19C4"/>
    <w:rsid w:val="00EE4523"/>
    <w:rsid w:val="00EE56A5"/>
    <w:rsid w:val="00EF048C"/>
    <w:rsid w:val="00EF0A03"/>
    <w:rsid w:val="00EF21CA"/>
    <w:rsid w:val="00EF28DE"/>
    <w:rsid w:val="00EF3D79"/>
    <w:rsid w:val="00EF61E0"/>
    <w:rsid w:val="00EF76CD"/>
    <w:rsid w:val="00EF7D66"/>
    <w:rsid w:val="00F00B07"/>
    <w:rsid w:val="00F0423D"/>
    <w:rsid w:val="00F0720D"/>
    <w:rsid w:val="00F076CF"/>
    <w:rsid w:val="00F07E3C"/>
    <w:rsid w:val="00F1526B"/>
    <w:rsid w:val="00F212F7"/>
    <w:rsid w:val="00F21F49"/>
    <w:rsid w:val="00F25274"/>
    <w:rsid w:val="00F274AE"/>
    <w:rsid w:val="00F31F93"/>
    <w:rsid w:val="00F332C2"/>
    <w:rsid w:val="00F33D9B"/>
    <w:rsid w:val="00F37CA8"/>
    <w:rsid w:val="00F41DFB"/>
    <w:rsid w:val="00F42494"/>
    <w:rsid w:val="00F44172"/>
    <w:rsid w:val="00F45EFC"/>
    <w:rsid w:val="00F47AD9"/>
    <w:rsid w:val="00F50DD5"/>
    <w:rsid w:val="00F5127D"/>
    <w:rsid w:val="00F5334E"/>
    <w:rsid w:val="00F544C9"/>
    <w:rsid w:val="00F55CDF"/>
    <w:rsid w:val="00F605EE"/>
    <w:rsid w:val="00F6083A"/>
    <w:rsid w:val="00F6798B"/>
    <w:rsid w:val="00F67E2B"/>
    <w:rsid w:val="00F7199A"/>
    <w:rsid w:val="00F71E67"/>
    <w:rsid w:val="00F73E9A"/>
    <w:rsid w:val="00F74CDB"/>
    <w:rsid w:val="00F75692"/>
    <w:rsid w:val="00F764A5"/>
    <w:rsid w:val="00F77D24"/>
    <w:rsid w:val="00F80ED2"/>
    <w:rsid w:val="00F826A7"/>
    <w:rsid w:val="00F82A9E"/>
    <w:rsid w:val="00F8360E"/>
    <w:rsid w:val="00F84685"/>
    <w:rsid w:val="00F84D47"/>
    <w:rsid w:val="00F8740F"/>
    <w:rsid w:val="00F87CAB"/>
    <w:rsid w:val="00F903E8"/>
    <w:rsid w:val="00F90982"/>
    <w:rsid w:val="00F913D3"/>
    <w:rsid w:val="00F943EB"/>
    <w:rsid w:val="00F94D5F"/>
    <w:rsid w:val="00F96B5D"/>
    <w:rsid w:val="00F9773A"/>
    <w:rsid w:val="00FA0400"/>
    <w:rsid w:val="00FA0651"/>
    <w:rsid w:val="00FA175C"/>
    <w:rsid w:val="00FA2A09"/>
    <w:rsid w:val="00FA4C79"/>
    <w:rsid w:val="00FB1089"/>
    <w:rsid w:val="00FB673D"/>
    <w:rsid w:val="00FB73F1"/>
    <w:rsid w:val="00FC0113"/>
    <w:rsid w:val="00FC2AA2"/>
    <w:rsid w:val="00FC53DE"/>
    <w:rsid w:val="00FD1229"/>
    <w:rsid w:val="00FD2373"/>
    <w:rsid w:val="00FD405A"/>
    <w:rsid w:val="00FD41BE"/>
    <w:rsid w:val="00FE40B2"/>
    <w:rsid w:val="00FF00CB"/>
    <w:rsid w:val="00FF2F9B"/>
    <w:rsid w:val="00FF57D2"/>
    <w:rsid w:val="00FF61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uiPriority w:val="1"/>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1"/>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Text poznámky pod čiarou 007,Schriftart: 9 pt,Schriftart: 10 pt,Schriftart: 8 pt,_Poznámka pod čiarou,Footnote Text Char2,Footnote Text Char1 Char,Footnote Text Char2 Char Char,Footnote Text Char1 Char Char Char Char Char Char,f"/>
    <w:basedOn w:val="Normlny"/>
    <w:link w:val="TextpoznmkypodiarouChar"/>
    <w:uiPriority w:val="99"/>
    <w:unhideWhenUsed/>
    <w:qFormat/>
    <w:rsid w:val="00B40111"/>
    <w:pPr>
      <w:spacing w:after="0" w:line="240" w:lineRule="auto"/>
    </w:pPr>
    <w:rPr>
      <w:sz w:val="20"/>
      <w:szCs w:val="20"/>
    </w:rPr>
  </w:style>
  <w:style w:type="character" w:customStyle="1" w:styleId="TextpoznmkypodiarouChar">
    <w:name w:val="Text poznámky pod čiarou Char"/>
    <w:aliases w:val="Text poznámky pod čiarou 007 Char,Schriftart: 9 pt Char,Schriftart: 10 pt Char,Schriftart: 8 pt Char,_Poznámka pod čiarou Char,Footnote Text Char2 Char,Footnote Text Char1 Char Char,Footnote Text Char2 Char Char Char,f Char"/>
    <w:basedOn w:val="Predvolenpsmoodseku"/>
    <w:link w:val="Textpoznmkypodiarou"/>
    <w:uiPriority w:val="99"/>
    <w:rsid w:val="00B40111"/>
    <w:rPr>
      <w:sz w:val="20"/>
      <w:szCs w:val="20"/>
    </w:rPr>
  </w:style>
  <w:style w:type="character" w:styleId="Odkaznapoznmkupodiarou">
    <w:name w:val="footnote reference"/>
    <w:aliases w:val="Footnote symbol,16 Point,Superscript 6 Point,Footnote Reference Number,Footnote Reference_LVL6,Footnote Reference_LVL61,Footnote Reference_LVL62,Footnote Reference_LVL63,Footnote Reference_LVL64,Footnote call,BVI fnr,SUPERS"/>
    <w:uiPriority w:val="99"/>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nhideWhenUsed/>
    <w:rsid w:val="00AE6B28"/>
    <w:pPr>
      <w:spacing w:after="120"/>
      <w:ind w:left="283"/>
    </w:pPr>
  </w:style>
  <w:style w:type="character" w:customStyle="1" w:styleId="ZarkazkladnhotextuChar">
    <w:name w:val="Zarážka základného textu Char"/>
    <w:basedOn w:val="Predvolenpsmoodseku"/>
    <w:link w:val="Zarkazkladnhotextu"/>
    <w:rsid w:val="00AE6B28"/>
  </w:style>
  <w:style w:type="numbering" w:customStyle="1" w:styleId="Bezzoznamu3">
    <w:name w:val="Bez zoznamu3"/>
    <w:next w:val="Bezzoznamu"/>
    <w:uiPriority w:val="99"/>
    <w:semiHidden/>
    <w:unhideWhenUsed/>
    <w:rsid w:val="00AE6B28"/>
  </w:style>
  <w:style w:type="paragraph" w:styleId="Bezriadkovania">
    <w:name w:val="No Spacing"/>
    <w:basedOn w:val="Normlny"/>
    <w:uiPriority w:val="1"/>
    <w:qFormat/>
    <w:rsid w:val="00AE6B28"/>
    <w:pPr>
      <w:spacing w:after="0" w:line="240" w:lineRule="auto"/>
    </w:pPr>
    <w:rPr>
      <w:rFonts w:ascii="Calibri" w:hAnsi="Calibri" w:cs="Times New Roman"/>
    </w:rPr>
  </w:style>
  <w:style w:type="paragraph" w:customStyle="1" w:styleId="Body">
    <w:name w:val="Body"/>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numbering" w:customStyle="1" w:styleId="Dash">
    <w:name w:val="Dash"/>
    <w:rsid w:val="00AE6B28"/>
    <w:pPr>
      <w:numPr>
        <w:numId w:val="21"/>
      </w:numPr>
    </w:pPr>
  </w:style>
  <w:style w:type="paragraph" w:customStyle="1" w:styleId="Default">
    <w:name w:val="Default"/>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table" w:customStyle="1" w:styleId="Mriekatabuky5">
    <w:name w:val="Mriežka tabuľky5"/>
    <w:basedOn w:val="Normlnatabuka"/>
    <w:next w:val="Mriekatabuky"/>
    <w:uiPriority w:val="59"/>
    <w:rsid w:val="00AE6B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4">
    <w:name w:val="Základný text (4)_"/>
    <w:basedOn w:val="Predvolenpsmoodseku"/>
    <w:link w:val="Zkladntext40"/>
    <w:locked/>
    <w:rsid w:val="00AE6B28"/>
    <w:rPr>
      <w:rFonts w:ascii="Times New Roman" w:eastAsia="Times New Roman" w:hAnsi="Times New Roman" w:cs="Times New Roman"/>
      <w:spacing w:val="1"/>
      <w:sz w:val="19"/>
      <w:szCs w:val="19"/>
      <w:shd w:val="clear" w:color="auto" w:fill="FFFFFF"/>
    </w:rPr>
  </w:style>
  <w:style w:type="paragraph" w:customStyle="1" w:styleId="Zkladntext40">
    <w:name w:val="Základný text (4)"/>
    <w:basedOn w:val="Normlny"/>
    <w:link w:val="Zkladntext4"/>
    <w:rsid w:val="00AE6B28"/>
    <w:pPr>
      <w:widowControl w:val="0"/>
      <w:shd w:val="clear" w:color="auto" w:fill="FFFFFF"/>
      <w:spacing w:after="420" w:line="259" w:lineRule="exact"/>
      <w:ind w:hanging="340"/>
    </w:pPr>
    <w:rPr>
      <w:rFonts w:ascii="Times New Roman" w:eastAsia="Times New Roman" w:hAnsi="Times New Roman" w:cs="Times New Roman"/>
      <w:spacing w:val="1"/>
      <w:sz w:val="19"/>
      <w:szCs w:val="19"/>
    </w:rPr>
  </w:style>
  <w:style w:type="character" w:customStyle="1" w:styleId="Zkladntext11">
    <w:name w:val="Základný text (11)_"/>
    <w:basedOn w:val="Predvolenpsmoodseku"/>
    <w:link w:val="Zkladntext110"/>
    <w:locked/>
    <w:rsid w:val="00AE6B28"/>
    <w:rPr>
      <w:rFonts w:ascii="Times New Roman" w:eastAsia="Times New Roman" w:hAnsi="Times New Roman" w:cs="Times New Roman"/>
      <w:b/>
      <w:bCs/>
      <w:spacing w:val="4"/>
      <w:sz w:val="19"/>
      <w:szCs w:val="19"/>
      <w:shd w:val="clear" w:color="auto" w:fill="FFFFFF"/>
    </w:rPr>
  </w:style>
  <w:style w:type="paragraph" w:customStyle="1" w:styleId="Zkladntext110">
    <w:name w:val="Základný text (11)"/>
    <w:basedOn w:val="Normlny"/>
    <w:link w:val="Zkladntext11"/>
    <w:rsid w:val="00AE6B28"/>
    <w:pPr>
      <w:widowControl w:val="0"/>
      <w:shd w:val="clear" w:color="auto" w:fill="FFFFFF"/>
      <w:spacing w:before="1440" w:after="0" w:line="504" w:lineRule="exact"/>
    </w:pPr>
    <w:rPr>
      <w:rFonts w:ascii="Times New Roman" w:eastAsia="Times New Roman" w:hAnsi="Times New Roman" w:cs="Times New Roman"/>
      <w:b/>
      <w:bCs/>
      <w:spacing w:val="4"/>
      <w:sz w:val="19"/>
      <w:szCs w:val="19"/>
    </w:rPr>
  </w:style>
  <w:style w:type="character" w:customStyle="1" w:styleId="h1a4">
    <w:name w:val="h1a4"/>
    <w:basedOn w:val="Predvolenpsmoodseku"/>
    <w:rsid w:val="00AE6B28"/>
    <w:rPr>
      <w:rFonts w:ascii="Trebuchet MS" w:hAnsi="Trebuchet MS" w:hint="default"/>
      <w:vanish w:val="0"/>
      <w:webHidden w:val="0"/>
      <w:color w:val="505050"/>
      <w:sz w:val="24"/>
      <w:szCs w:val="24"/>
      <w:specVanish w:val="0"/>
    </w:rPr>
  </w:style>
  <w:style w:type="character" w:customStyle="1" w:styleId="h1a2">
    <w:name w:val="h1a2"/>
    <w:basedOn w:val="Predvolenpsmoodseku"/>
    <w:rsid w:val="00AE6B28"/>
    <w:rPr>
      <w:vanish w:val="0"/>
      <w:webHidden w:val="0"/>
      <w:sz w:val="24"/>
      <w:szCs w:val="24"/>
      <w:specVanish w:val="0"/>
    </w:rPr>
  </w:style>
  <w:style w:type="table" w:customStyle="1" w:styleId="Mriekatabuky32">
    <w:name w:val="Mriežka tabuľky32"/>
    <w:basedOn w:val="Normlnatabuka"/>
    <w:next w:val="Mriekatabuky"/>
    <w:uiPriority w:val="59"/>
    <w:rsid w:val="00FF2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Normlnatabuka"/>
    <w:uiPriority w:val="46"/>
    <w:rsid w:val="0057368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ormlny"/>
    <w:rsid w:val="00573685"/>
    <w:pPr>
      <w:spacing w:before="100" w:beforeAutospacing="1" w:after="100" w:afterAutospacing="1" w:line="240" w:lineRule="auto"/>
    </w:pPr>
    <w:rPr>
      <w:rFonts w:ascii="Times New Roman" w:hAnsi="Times New Roman" w:cs="Times New Roman"/>
      <w:sz w:val="24"/>
      <w:szCs w:val="24"/>
      <w:lang w:eastAsia="sk-SK"/>
    </w:rPr>
  </w:style>
  <w:style w:type="character" w:customStyle="1" w:styleId="eop">
    <w:name w:val="eop"/>
    <w:basedOn w:val="Predvolenpsmoodseku"/>
    <w:rsid w:val="00573685"/>
  </w:style>
  <w:style w:type="table" w:customStyle="1" w:styleId="Mriekatabuky6">
    <w:name w:val="Mriežka tabuľky6"/>
    <w:basedOn w:val="Normlnatabuka"/>
    <w:next w:val="Mriekatabuky"/>
    <w:uiPriority w:val="59"/>
    <w:rsid w:val="003B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Accent 11"/>
    <w:basedOn w:val="Normlnatabuka"/>
    <w:uiPriority w:val="46"/>
    <w:rsid w:val="003B315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Accent 12"/>
    <w:basedOn w:val="Normlnatabuka"/>
    <w:uiPriority w:val="46"/>
    <w:rsid w:val="008D018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c-white7">
    <w:name w:val="c-white7"/>
    <w:basedOn w:val="Predvolenpsmoodseku"/>
    <w:rsid w:val="00D61A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uiPriority w:val="1"/>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1"/>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Text poznámky pod čiarou 007,Schriftart: 9 pt,Schriftart: 10 pt,Schriftart: 8 pt,_Poznámka pod čiarou,Footnote Text Char2,Footnote Text Char1 Char,Footnote Text Char2 Char Char,Footnote Text Char1 Char Char Char Char Char Char,f"/>
    <w:basedOn w:val="Normlny"/>
    <w:link w:val="TextpoznmkypodiarouChar"/>
    <w:uiPriority w:val="99"/>
    <w:unhideWhenUsed/>
    <w:qFormat/>
    <w:rsid w:val="00B40111"/>
    <w:pPr>
      <w:spacing w:after="0" w:line="240" w:lineRule="auto"/>
    </w:pPr>
    <w:rPr>
      <w:sz w:val="20"/>
      <w:szCs w:val="20"/>
    </w:rPr>
  </w:style>
  <w:style w:type="character" w:customStyle="1" w:styleId="TextpoznmkypodiarouChar">
    <w:name w:val="Text poznámky pod čiarou Char"/>
    <w:aliases w:val="Text poznámky pod čiarou 007 Char,Schriftart: 9 pt Char,Schriftart: 10 pt Char,Schriftart: 8 pt Char,_Poznámka pod čiarou Char,Footnote Text Char2 Char,Footnote Text Char1 Char Char,Footnote Text Char2 Char Char Char,f Char"/>
    <w:basedOn w:val="Predvolenpsmoodseku"/>
    <w:link w:val="Textpoznmkypodiarou"/>
    <w:uiPriority w:val="99"/>
    <w:rsid w:val="00B40111"/>
    <w:rPr>
      <w:sz w:val="20"/>
      <w:szCs w:val="20"/>
    </w:rPr>
  </w:style>
  <w:style w:type="character" w:styleId="Odkaznapoznmkupodiarou">
    <w:name w:val="footnote reference"/>
    <w:aliases w:val="Footnote symbol,16 Point,Superscript 6 Point,Footnote Reference Number,Footnote Reference_LVL6,Footnote Reference_LVL61,Footnote Reference_LVL62,Footnote Reference_LVL63,Footnote Reference_LVL64,Footnote call,BVI fnr,SUPERS"/>
    <w:uiPriority w:val="99"/>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nhideWhenUsed/>
    <w:rsid w:val="00AE6B28"/>
    <w:pPr>
      <w:spacing w:after="120"/>
      <w:ind w:left="283"/>
    </w:pPr>
  </w:style>
  <w:style w:type="character" w:customStyle="1" w:styleId="ZarkazkladnhotextuChar">
    <w:name w:val="Zarážka základného textu Char"/>
    <w:basedOn w:val="Predvolenpsmoodseku"/>
    <w:link w:val="Zarkazkladnhotextu"/>
    <w:rsid w:val="00AE6B28"/>
  </w:style>
  <w:style w:type="numbering" w:customStyle="1" w:styleId="Bezzoznamu3">
    <w:name w:val="Bez zoznamu3"/>
    <w:next w:val="Bezzoznamu"/>
    <w:uiPriority w:val="99"/>
    <w:semiHidden/>
    <w:unhideWhenUsed/>
    <w:rsid w:val="00AE6B28"/>
  </w:style>
  <w:style w:type="paragraph" w:styleId="Bezriadkovania">
    <w:name w:val="No Spacing"/>
    <w:basedOn w:val="Normlny"/>
    <w:uiPriority w:val="1"/>
    <w:qFormat/>
    <w:rsid w:val="00AE6B28"/>
    <w:pPr>
      <w:spacing w:after="0" w:line="240" w:lineRule="auto"/>
    </w:pPr>
    <w:rPr>
      <w:rFonts w:ascii="Calibri" w:hAnsi="Calibri" w:cs="Times New Roman"/>
    </w:rPr>
  </w:style>
  <w:style w:type="paragraph" w:customStyle="1" w:styleId="Body">
    <w:name w:val="Body"/>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numbering" w:customStyle="1" w:styleId="Dash">
    <w:name w:val="Dash"/>
    <w:rsid w:val="00AE6B28"/>
    <w:pPr>
      <w:numPr>
        <w:numId w:val="21"/>
      </w:numPr>
    </w:pPr>
  </w:style>
  <w:style w:type="paragraph" w:customStyle="1" w:styleId="Default">
    <w:name w:val="Default"/>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table" w:customStyle="1" w:styleId="Mriekatabuky5">
    <w:name w:val="Mriežka tabuľky5"/>
    <w:basedOn w:val="Normlnatabuka"/>
    <w:next w:val="Mriekatabuky"/>
    <w:uiPriority w:val="59"/>
    <w:rsid w:val="00AE6B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4">
    <w:name w:val="Základný text (4)_"/>
    <w:basedOn w:val="Predvolenpsmoodseku"/>
    <w:link w:val="Zkladntext40"/>
    <w:locked/>
    <w:rsid w:val="00AE6B28"/>
    <w:rPr>
      <w:rFonts w:ascii="Times New Roman" w:eastAsia="Times New Roman" w:hAnsi="Times New Roman" w:cs="Times New Roman"/>
      <w:spacing w:val="1"/>
      <w:sz w:val="19"/>
      <w:szCs w:val="19"/>
      <w:shd w:val="clear" w:color="auto" w:fill="FFFFFF"/>
    </w:rPr>
  </w:style>
  <w:style w:type="paragraph" w:customStyle="1" w:styleId="Zkladntext40">
    <w:name w:val="Základný text (4)"/>
    <w:basedOn w:val="Normlny"/>
    <w:link w:val="Zkladntext4"/>
    <w:rsid w:val="00AE6B28"/>
    <w:pPr>
      <w:widowControl w:val="0"/>
      <w:shd w:val="clear" w:color="auto" w:fill="FFFFFF"/>
      <w:spacing w:after="420" w:line="259" w:lineRule="exact"/>
      <w:ind w:hanging="340"/>
    </w:pPr>
    <w:rPr>
      <w:rFonts w:ascii="Times New Roman" w:eastAsia="Times New Roman" w:hAnsi="Times New Roman" w:cs="Times New Roman"/>
      <w:spacing w:val="1"/>
      <w:sz w:val="19"/>
      <w:szCs w:val="19"/>
    </w:rPr>
  </w:style>
  <w:style w:type="character" w:customStyle="1" w:styleId="Zkladntext11">
    <w:name w:val="Základný text (11)_"/>
    <w:basedOn w:val="Predvolenpsmoodseku"/>
    <w:link w:val="Zkladntext110"/>
    <w:locked/>
    <w:rsid w:val="00AE6B28"/>
    <w:rPr>
      <w:rFonts w:ascii="Times New Roman" w:eastAsia="Times New Roman" w:hAnsi="Times New Roman" w:cs="Times New Roman"/>
      <w:b/>
      <w:bCs/>
      <w:spacing w:val="4"/>
      <w:sz w:val="19"/>
      <w:szCs w:val="19"/>
      <w:shd w:val="clear" w:color="auto" w:fill="FFFFFF"/>
    </w:rPr>
  </w:style>
  <w:style w:type="paragraph" w:customStyle="1" w:styleId="Zkladntext110">
    <w:name w:val="Základný text (11)"/>
    <w:basedOn w:val="Normlny"/>
    <w:link w:val="Zkladntext11"/>
    <w:rsid w:val="00AE6B28"/>
    <w:pPr>
      <w:widowControl w:val="0"/>
      <w:shd w:val="clear" w:color="auto" w:fill="FFFFFF"/>
      <w:spacing w:before="1440" w:after="0" w:line="504" w:lineRule="exact"/>
    </w:pPr>
    <w:rPr>
      <w:rFonts w:ascii="Times New Roman" w:eastAsia="Times New Roman" w:hAnsi="Times New Roman" w:cs="Times New Roman"/>
      <w:b/>
      <w:bCs/>
      <w:spacing w:val="4"/>
      <w:sz w:val="19"/>
      <w:szCs w:val="19"/>
    </w:rPr>
  </w:style>
  <w:style w:type="character" w:customStyle="1" w:styleId="h1a4">
    <w:name w:val="h1a4"/>
    <w:basedOn w:val="Predvolenpsmoodseku"/>
    <w:rsid w:val="00AE6B28"/>
    <w:rPr>
      <w:rFonts w:ascii="Trebuchet MS" w:hAnsi="Trebuchet MS" w:hint="default"/>
      <w:vanish w:val="0"/>
      <w:webHidden w:val="0"/>
      <w:color w:val="505050"/>
      <w:sz w:val="24"/>
      <w:szCs w:val="24"/>
      <w:specVanish w:val="0"/>
    </w:rPr>
  </w:style>
  <w:style w:type="character" w:customStyle="1" w:styleId="h1a2">
    <w:name w:val="h1a2"/>
    <w:basedOn w:val="Predvolenpsmoodseku"/>
    <w:rsid w:val="00AE6B28"/>
    <w:rPr>
      <w:vanish w:val="0"/>
      <w:webHidden w:val="0"/>
      <w:sz w:val="24"/>
      <w:szCs w:val="24"/>
      <w:specVanish w:val="0"/>
    </w:rPr>
  </w:style>
  <w:style w:type="table" w:customStyle="1" w:styleId="Mriekatabuky32">
    <w:name w:val="Mriežka tabuľky32"/>
    <w:basedOn w:val="Normlnatabuka"/>
    <w:next w:val="Mriekatabuky"/>
    <w:uiPriority w:val="59"/>
    <w:rsid w:val="00FF2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Normlnatabuka"/>
    <w:uiPriority w:val="46"/>
    <w:rsid w:val="0057368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ormlny"/>
    <w:rsid w:val="00573685"/>
    <w:pPr>
      <w:spacing w:before="100" w:beforeAutospacing="1" w:after="100" w:afterAutospacing="1" w:line="240" w:lineRule="auto"/>
    </w:pPr>
    <w:rPr>
      <w:rFonts w:ascii="Times New Roman" w:hAnsi="Times New Roman" w:cs="Times New Roman"/>
      <w:sz w:val="24"/>
      <w:szCs w:val="24"/>
      <w:lang w:eastAsia="sk-SK"/>
    </w:rPr>
  </w:style>
  <w:style w:type="character" w:customStyle="1" w:styleId="eop">
    <w:name w:val="eop"/>
    <w:basedOn w:val="Predvolenpsmoodseku"/>
    <w:rsid w:val="00573685"/>
  </w:style>
  <w:style w:type="table" w:customStyle="1" w:styleId="Mriekatabuky6">
    <w:name w:val="Mriežka tabuľky6"/>
    <w:basedOn w:val="Normlnatabuka"/>
    <w:next w:val="Mriekatabuky"/>
    <w:uiPriority w:val="59"/>
    <w:rsid w:val="003B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Accent 11"/>
    <w:basedOn w:val="Normlnatabuka"/>
    <w:uiPriority w:val="46"/>
    <w:rsid w:val="003B315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Accent 12"/>
    <w:basedOn w:val="Normlnatabuka"/>
    <w:uiPriority w:val="46"/>
    <w:rsid w:val="008D018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c-white7">
    <w:name w:val="c-white7"/>
    <w:basedOn w:val="Predvolenpsmoodseku"/>
    <w:rsid w:val="00D61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2154">
      <w:bodyDiv w:val="1"/>
      <w:marLeft w:val="0"/>
      <w:marRight w:val="0"/>
      <w:marTop w:val="0"/>
      <w:marBottom w:val="0"/>
      <w:divBdr>
        <w:top w:val="none" w:sz="0" w:space="0" w:color="auto"/>
        <w:left w:val="none" w:sz="0" w:space="0" w:color="auto"/>
        <w:bottom w:val="none" w:sz="0" w:space="0" w:color="auto"/>
        <w:right w:val="none" w:sz="0" w:space="0" w:color="auto"/>
      </w:divBdr>
    </w:div>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87121806">
      <w:bodyDiv w:val="1"/>
      <w:marLeft w:val="0"/>
      <w:marRight w:val="0"/>
      <w:marTop w:val="0"/>
      <w:marBottom w:val="0"/>
      <w:divBdr>
        <w:top w:val="none" w:sz="0" w:space="0" w:color="auto"/>
        <w:left w:val="none" w:sz="0" w:space="0" w:color="auto"/>
        <w:bottom w:val="none" w:sz="0" w:space="0" w:color="auto"/>
        <w:right w:val="none" w:sz="0" w:space="0" w:color="auto"/>
      </w:divBdr>
    </w:div>
    <w:div w:id="130025826">
      <w:bodyDiv w:val="1"/>
      <w:marLeft w:val="0"/>
      <w:marRight w:val="0"/>
      <w:marTop w:val="0"/>
      <w:marBottom w:val="0"/>
      <w:divBdr>
        <w:top w:val="none" w:sz="0" w:space="0" w:color="auto"/>
        <w:left w:val="none" w:sz="0" w:space="0" w:color="auto"/>
        <w:bottom w:val="none" w:sz="0" w:space="0" w:color="auto"/>
        <w:right w:val="none" w:sz="0" w:space="0" w:color="auto"/>
      </w:divBdr>
    </w:div>
    <w:div w:id="148130580">
      <w:bodyDiv w:val="1"/>
      <w:marLeft w:val="0"/>
      <w:marRight w:val="0"/>
      <w:marTop w:val="0"/>
      <w:marBottom w:val="0"/>
      <w:divBdr>
        <w:top w:val="none" w:sz="0" w:space="0" w:color="auto"/>
        <w:left w:val="none" w:sz="0" w:space="0" w:color="auto"/>
        <w:bottom w:val="none" w:sz="0" w:space="0" w:color="auto"/>
        <w:right w:val="none" w:sz="0" w:space="0" w:color="auto"/>
      </w:divBdr>
      <w:divsChild>
        <w:div w:id="561987285">
          <w:marLeft w:val="0"/>
          <w:marRight w:val="0"/>
          <w:marTop w:val="0"/>
          <w:marBottom w:val="0"/>
          <w:divBdr>
            <w:top w:val="none" w:sz="0" w:space="0" w:color="auto"/>
            <w:left w:val="none" w:sz="0" w:space="0" w:color="auto"/>
            <w:bottom w:val="none" w:sz="0" w:space="0" w:color="auto"/>
            <w:right w:val="none" w:sz="0" w:space="0" w:color="auto"/>
          </w:divBdr>
        </w:div>
        <w:div w:id="1206718579">
          <w:marLeft w:val="0"/>
          <w:marRight w:val="0"/>
          <w:marTop w:val="0"/>
          <w:marBottom w:val="0"/>
          <w:divBdr>
            <w:top w:val="none" w:sz="0" w:space="0" w:color="auto"/>
            <w:left w:val="none" w:sz="0" w:space="0" w:color="auto"/>
            <w:bottom w:val="none" w:sz="0" w:space="0" w:color="auto"/>
            <w:right w:val="none" w:sz="0" w:space="0" w:color="auto"/>
          </w:divBdr>
          <w:divsChild>
            <w:div w:id="1428379973">
              <w:marLeft w:val="0"/>
              <w:marRight w:val="0"/>
              <w:marTop w:val="0"/>
              <w:marBottom w:val="0"/>
              <w:divBdr>
                <w:top w:val="none" w:sz="0" w:space="0" w:color="auto"/>
                <w:left w:val="none" w:sz="0" w:space="0" w:color="auto"/>
                <w:bottom w:val="none" w:sz="0" w:space="0" w:color="auto"/>
                <w:right w:val="none" w:sz="0" w:space="0" w:color="auto"/>
              </w:divBdr>
              <w:divsChild>
                <w:div w:id="1527909636">
                  <w:marLeft w:val="0"/>
                  <w:marRight w:val="0"/>
                  <w:marTop w:val="0"/>
                  <w:marBottom w:val="0"/>
                  <w:divBdr>
                    <w:top w:val="none" w:sz="0" w:space="0" w:color="auto"/>
                    <w:left w:val="none" w:sz="0" w:space="0" w:color="auto"/>
                    <w:bottom w:val="none" w:sz="0" w:space="0" w:color="auto"/>
                    <w:right w:val="none" w:sz="0" w:space="0" w:color="auto"/>
                  </w:divBdr>
                  <w:divsChild>
                    <w:div w:id="1498614606">
                      <w:marLeft w:val="0"/>
                      <w:marRight w:val="0"/>
                      <w:marTop w:val="0"/>
                      <w:marBottom w:val="0"/>
                      <w:divBdr>
                        <w:top w:val="none" w:sz="0" w:space="0" w:color="auto"/>
                        <w:left w:val="none" w:sz="0" w:space="0" w:color="auto"/>
                        <w:bottom w:val="none" w:sz="0" w:space="0" w:color="auto"/>
                        <w:right w:val="none" w:sz="0" w:space="0" w:color="auto"/>
                      </w:divBdr>
                    </w:div>
                    <w:div w:id="901408798">
                      <w:marLeft w:val="0"/>
                      <w:marRight w:val="0"/>
                      <w:marTop w:val="0"/>
                      <w:marBottom w:val="0"/>
                      <w:divBdr>
                        <w:top w:val="none" w:sz="0" w:space="0" w:color="auto"/>
                        <w:left w:val="none" w:sz="0" w:space="0" w:color="auto"/>
                        <w:bottom w:val="none" w:sz="0" w:space="0" w:color="auto"/>
                        <w:right w:val="none" w:sz="0" w:space="0" w:color="auto"/>
                      </w:divBdr>
                    </w:div>
                    <w:div w:id="1820342373">
                      <w:marLeft w:val="0"/>
                      <w:marRight w:val="0"/>
                      <w:marTop w:val="0"/>
                      <w:marBottom w:val="0"/>
                      <w:divBdr>
                        <w:top w:val="none" w:sz="0" w:space="0" w:color="auto"/>
                        <w:left w:val="none" w:sz="0" w:space="0" w:color="auto"/>
                        <w:bottom w:val="none" w:sz="0" w:space="0" w:color="auto"/>
                        <w:right w:val="none" w:sz="0" w:space="0" w:color="auto"/>
                      </w:divBdr>
                    </w:div>
                    <w:div w:id="388577151">
                      <w:marLeft w:val="0"/>
                      <w:marRight w:val="0"/>
                      <w:marTop w:val="0"/>
                      <w:marBottom w:val="0"/>
                      <w:divBdr>
                        <w:top w:val="none" w:sz="0" w:space="0" w:color="auto"/>
                        <w:left w:val="none" w:sz="0" w:space="0" w:color="auto"/>
                        <w:bottom w:val="none" w:sz="0" w:space="0" w:color="auto"/>
                        <w:right w:val="none" w:sz="0" w:space="0" w:color="auto"/>
                      </w:divBdr>
                    </w:div>
                    <w:div w:id="533469941">
                      <w:marLeft w:val="0"/>
                      <w:marRight w:val="0"/>
                      <w:marTop w:val="0"/>
                      <w:marBottom w:val="0"/>
                      <w:divBdr>
                        <w:top w:val="none" w:sz="0" w:space="0" w:color="auto"/>
                        <w:left w:val="none" w:sz="0" w:space="0" w:color="auto"/>
                        <w:bottom w:val="none" w:sz="0" w:space="0" w:color="auto"/>
                        <w:right w:val="none" w:sz="0" w:space="0" w:color="auto"/>
                      </w:divBdr>
                    </w:div>
                    <w:div w:id="869760789">
                      <w:marLeft w:val="0"/>
                      <w:marRight w:val="0"/>
                      <w:marTop w:val="0"/>
                      <w:marBottom w:val="0"/>
                      <w:divBdr>
                        <w:top w:val="none" w:sz="0" w:space="0" w:color="auto"/>
                        <w:left w:val="none" w:sz="0" w:space="0" w:color="auto"/>
                        <w:bottom w:val="none" w:sz="0" w:space="0" w:color="auto"/>
                        <w:right w:val="none" w:sz="0" w:space="0" w:color="auto"/>
                      </w:divBdr>
                    </w:div>
                    <w:div w:id="1870532113">
                      <w:marLeft w:val="0"/>
                      <w:marRight w:val="0"/>
                      <w:marTop w:val="0"/>
                      <w:marBottom w:val="0"/>
                      <w:divBdr>
                        <w:top w:val="none" w:sz="0" w:space="0" w:color="auto"/>
                        <w:left w:val="none" w:sz="0" w:space="0" w:color="auto"/>
                        <w:bottom w:val="none" w:sz="0" w:space="0" w:color="auto"/>
                        <w:right w:val="none" w:sz="0" w:space="0" w:color="auto"/>
                      </w:divBdr>
                    </w:div>
                    <w:div w:id="964772480">
                      <w:marLeft w:val="0"/>
                      <w:marRight w:val="0"/>
                      <w:marTop w:val="0"/>
                      <w:marBottom w:val="0"/>
                      <w:divBdr>
                        <w:top w:val="none" w:sz="0" w:space="0" w:color="auto"/>
                        <w:left w:val="none" w:sz="0" w:space="0" w:color="auto"/>
                        <w:bottom w:val="none" w:sz="0" w:space="0" w:color="auto"/>
                        <w:right w:val="none" w:sz="0" w:space="0" w:color="auto"/>
                      </w:divBdr>
                    </w:div>
                    <w:div w:id="911501383">
                      <w:marLeft w:val="0"/>
                      <w:marRight w:val="0"/>
                      <w:marTop w:val="0"/>
                      <w:marBottom w:val="0"/>
                      <w:divBdr>
                        <w:top w:val="none" w:sz="0" w:space="0" w:color="auto"/>
                        <w:left w:val="none" w:sz="0" w:space="0" w:color="auto"/>
                        <w:bottom w:val="none" w:sz="0" w:space="0" w:color="auto"/>
                        <w:right w:val="none" w:sz="0" w:space="0" w:color="auto"/>
                      </w:divBdr>
                    </w:div>
                    <w:div w:id="272634457">
                      <w:marLeft w:val="0"/>
                      <w:marRight w:val="0"/>
                      <w:marTop w:val="0"/>
                      <w:marBottom w:val="0"/>
                      <w:divBdr>
                        <w:top w:val="none" w:sz="0" w:space="0" w:color="auto"/>
                        <w:left w:val="none" w:sz="0" w:space="0" w:color="auto"/>
                        <w:bottom w:val="none" w:sz="0" w:space="0" w:color="auto"/>
                        <w:right w:val="none" w:sz="0" w:space="0" w:color="auto"/>
                      </w:divBdr>
                    </w:div>
                    <w:div w:id="1873150765">
                      <w:marLeft w:val="0"/>
                      <w:marRight w:val="0"/>
                      <w:marTop w:val="0"/>
                      <w:marBottom w:val="0"/>
                      <w:divBdr>
                        <w:top w:val="none" w:sz="0" w:space="0" w:color="auto"/>
                        <w:left w:val="none" w:sz="0" w:space="0" w:color="auto"/>
                        <w:bottom w:val="none" w:sz="0" w:space="0" w:color="auto"/>
                        <w:right w:val="none" w:sz="0" w:space="0" w:color="auto"/>
                      </w:divBdr>
                    </w:div>
                    <w:div w:id="1806119502">
                      <w:marLeft w:val="0"/>
                      <w:marRight w:val="0"/>
                      <w:marTop w:val="0"/>
                      <w:marBottom w:val="0"/>
                      <w:divBdr>
                        <w:top w:val="none" w:sz="0" w:space="0" w:color="auto"/>
                        <w:left w:val="none" w:sz="0" w:space="0" w:color="auto"/>
                        <w:bottom w:val="none" w:sz="0" w:space="0" w:color="auto"/>
                        <w:right w:val="none" w:sz="0" w:space="0" w:color="auto"/>
                      </w:divBdr>
                    </w:div>
                    <w:div w:id="1947687846">
                      <w:marLeft w:val="0"/>
                      <w:marRight w:val="0"/>
                      <w:marTop w:val="0"/>
                      <w:marBottom w:val="0"/>
                      <w:divBdr>
                        <w:top w:val="none" w:sz="0" w:space="0" w:color="auto"/>
                        <w:left w:val="none" w:sz="0" w:space="0" w:color="auto"/>
                        <w:bottom w:val="none" w:sz="0" w:space="0" w:color="auto"/>
                        <w:right w:val="none" w:sz="0" w:space="0" w:color="auto"/>
                      </w:divBdr>
                    </w:div>
                    <w:div w:id="8221679">
                      <w:marLeft w:val="0"/>
                      <w:marRight w:val="0"/>
                      <w:marTop w:val="0"/>
                      <w:marBottom w:val="0"/>
                      <w:divBdr>
                        <w:top w:val="none" w:sz="0" w:space="0" w:color="auto"/>
                        <w:left w:val="none" w:sz="0" w:space="0" w:color="auto"/>
                        <w:bottom w:val="none" w:sz="0" w:space="0" w:color="auto"/>
                        <w:right w:val="none" w:sz="0" w:space="0" w:color="auto"/>
                      </w:divBdr>
                    </w:div>
                    <w:div w:id="1433353472">
                      <w:marLeft w:val="0"/>
                      <w:marRight w:val="0"/>
                      <w:marTop w:val="0"/>
                      <w:marBottom w:val="0"/>
                      <w:divBdr>
                        <w:top w:val="none" w:sz="0" w:space="0" w:color="auto"/>
                        <w:left w:val="none" w:sz="0" w:space="0" w:color="auto"/>
                        <w:bottom w:val="none" w:sz="0" w:space="0" w:color="auto"/>
                        <w:right w:val="none" w:sz="0" w:space="0" w:color="auto"/>
                      </w:divBdr>
                    </w:div>
                    <w:div w:id="1076825051">
                      <w:marLeft w:val="0"/>
                      <w:marRight w:val="0"/>
                      <w:marTop w:val="0"/>
                      <w:marBottom w:val="0"/>
                      <w:divBdr>
                        <w:top w:val="none" w:sz="0" w:space="0" w:color="auto"/>
                        <w:left w:val="none" w:sz="0" w:space="0" w:color="auto"/>
                        <w:bottom w:val="none" w:sz="0" w:space="0" w:color="auto"/>
                        <w:right w:val="none" w:sz="0" w:space="0" w:color="auto"/>
                      </w:divBdr>
                    </w:div>
                    <w:div w:id="1339235241">
                      <w:marLeft w:val="0"/>
                      <w:marRight w:val="0"/>
                      <w:marTop w:val="0"/>
                      <w:marBottom w:val="0"/>
                      <w:divBdr>
                        <w:top w:val="none" w:sz="0" w:space="0" w:color="auto"/>
                        <w:left w:val="none" w:sz="0" w:space="0" w:color="auto"/>
                        <w:bottom w:val="none" w:sz="0" w:space="0" w:color="auto"/>
                        <w:right w:val="none" w:sz="0" w:space="0" w:color="auto"/>
                      </w:divBdr>
                    </w:div>
                    <w:div w:id="953561129">
                      <w:marLeft w:val="0"/>
                      <w:marRight w:val="0"/>
                      <w:marTop w:val="0"/>
                      <w:marBottom w:val="0"/>
                      <w:divBdr>
                        <w:top w:val="none" w:sz="0" w:space="0" w:color="auto"/>
                        <w:left w:val="none" w:sz="0" w:space="0" w:color="auto"/>
                        <w:bottom w:val="none" w:sz="0" w:space="0" w:color="auto"/>
                        <w:right w:val="none" w:sz="0" w:space="0" w:color="auto"/>
                      </w:divBdr>
                    </w:div>
                    <w:div w:id="457649217">
                      <w:marLeft w:val="0"/>
                      <w:marRight w:val="0"/>
                      <w:marTop w:val="0"/>
                      <w:marBottom w:val="0"/>
                      <w:divBdr>
                        <w:top w:val="none" w:sz="0" w:space="0" w:color="auto"/>
                        <w:left w:val="none" w:sz="0" w:space="0" w:color="auto"/>
                        <w:bottom w:val="none" w:sz="0" w:space="0" w:color="auto"/>
                        <w:right w:val="none" w:sz="0" w:space="0" w:color="auto"/>
                      </w:divBdr>
                    </w:div>
                    <w:div w:id="1009137962">
                      <w:marLeft w:val="0"/>
                      <w:marRight w:val="0"/>
                      <w:marTop w:val="0"/>
                      <w:marBottom w:val="0"/>
                      <w:divBdr>
                        <w:top w:val="none" w:sz="0" w:space="0" w:color="auto"/>
                        <w:left w:val="none" w:sz="0" w:space="0" w:color="auto"/>
                        <w:bottom w:val="none" w:sz="0" w:space="0" w:color="auto"/>
                        <w:right w:val="none" w:sz="0" w:space="0" w:color="auto"/>
                      </w:divBdr>
                    </w:div>
                    <w:div w:id="542401037">
                      <w:marLeft w:val="0"/>
                      <w:marRight w:val="0"/>
                      <w:marTop w:val="0"/>
                      <w:marBottom w:val="0"/>
                      <w:divBdr>
                        <w:top w:val="none" w:sz="0" w:space="0" w:color="auto"/>
                        <w:left w:val="none" w:sz="0" w:space="0" w:color="auto"/>
                        <w:bottom w:val="none" w:sz="0" w:space="0" w:color="auto"/>
                        <w:right w:val="none" w:sz="0" w:space="0" w:color="auto"/>
                      </w:divBdr>
                    </w:div>
                    <w:div w:id="887494180">
                      <w:marLeft w:val="0"/>
                      <w:marRight w:val="0"/>
                      <w:marTop w:val="0"/>
                      <w:marBottom w:val="0"/>
                      <w:divBdr>
                        <w:top w:val="none" w:sz="0" w:space="0" w:color="auto"/>
                        <w:left w:val="none" w:sz="0" w:space="0" w:color="auto"/>
                        <w:bottom w:val="none" w:sz="0" w:space="0" w:color="auto"/>
                        <w:right w:val="none" w:sz="0" w:space="0" w:color="auto"/>
                      </w:divBdr>
                    </w:div>
                    <w:div w:id="2099793214">
                      <w:marLeft w:val="0"/>
                      <w:marRight w:val="0"/>
                      <w:marTop w:val="0"/>
                      <w:marBottom w:val="0"/>
                      <w:divBdr>
                        <w:top w:val="none" w:sz="0" w:space="0" w:color="auto"/>
                        <w:left w:val="none" w:sz="0" w:space="0" w:color="auto"/>
                        <w:bottom w:val="none" w:sz="0" w:space="0" w:color="auto"/>
                        <w:right w:val="none" w:sz="0" w:space="0" w:color="auto"/>
                      </w:divBdr>
                    </w:div>
                    <w:div w:id="1523393928">
                      <w:marLeft w:val="0"/>
                      <w:marRight w:val="0"/>
                      <w:marTop w:val="0"/>
                      <w:marBottom w:val="0"/>
                      <w:divBdr>
                        <w:top w:val="none" w:sz="0" w:space="0" w:color="auto"/>
                        <w:left w:val="none" w:sz="0" w:space="0" w:color="auto"/>
                        <w:bottom w:val="none" w:sz="0" w:space="0" w:color="auto"/>
                        <w:right w:val="none" w:sz="0" w:space="0" w:color="auto"/>
                      </w:divBdr>
                    </w:div>
                    <w:div w:id="1826236173">
                      <w:marLeft w:val="0"/>
                      <w:marRight w:val="0"/>
                      <w:marTop w:val="0"/>
                      <w:marBottom w:val="0"/>
                      <w:divBdr>
                        <w:top w:val="none" w:sz="0" w:space="0" w:color="auto"/>
                        <w:left w:val="none" w:sz="0" w:space="0" w:color="auto"/>
                        <w:bottom w:val="none" w:sz="0" w:space="0" w:color="auto"/>
                        <w:right w:val="none" w:sz="0" w:space="0" w:color="auto"/>
                      </w:divBdr>
                    </w:div>
                    <w:div w:id="782767534">
                      <w:marLeft w:val="0"/>
                      <w:marRight w:val="0"/>
                      <w:marTop w:val="0"/>
                      <w:marBottom w:val="0"/>
                      <w:divBdr>
                        <w:top w:val="none" w:sz="0" w:space="0" w:color="auto"/>
                        <w:left w:val="none" w:sz="0" w:space="0" w:color="auto"/>
                        <w:bottom w:val="none" w:sz="0" w:space="0" w:color="auto"/>
                        <w:right w:val="none" w:sz="0" w:space="0" w:color="auto"/>
                      </w:divBdr>
                    </w:div>
                    <w:div w:id="1251961857">
                      <w:marLeft w:val="0"/>
                      <w:marRight w:val="0"/>
                      <w:marTop w:val="0"/>
                      <w:marBottom w:val="0"/>
                      <w:divBdr>
                        <w:top w:val="none" w:sz="0" w:space="0" w:color="auto"/>
                        <w:left w:val="none" w:sz="0" w:space="0" w:color="auto"/>
                        <w:bottom w:val="none" w:sz="0" w:space="0" w:color="auto"/>
                        <w:right w:val="none" w:sz="0" w:space="0" w:color="auto"/>
                      </w:divBdr>
                    </w:div>
                    <w:div w:id="356850979">
                      <w:marLeft w:val="0"/>
                      <w:marRight w:val="0"/>
                      <w:marTop w:val="0"/>
                      <w:marBottom w:val="0"/>
                      <w:divBdr>
                        <w:top w:val="none" w:sz="0" w:space="0" w:color="auto"/>
                        <w:left w:val="none" w:sz="0" w:space="0" w:color="auto"/>
                        <w:bottom w:val="none" w:sz="0" w:space="0" w:color="auto"/>
                        <w:right w:val="none" w:sz="0" w:space="0" w:color="auto"/>
                      </w:divBdr>
                    </w:div>
                    <w:div w:id="1662735439">
                      <w:marLeft w:val="0"/>
                      <w:marRight w:val="0"/>
                      <w:marTop w:val="0"/>
                      <w:marBottom w:val="0"/>
                      <w:divBdr>
                        <w:top w:val="none" w:sz="0" w:space="0" w:color="auto"/>
                        <w:left w:val="none" w:sz="0" w:space="0" w:color="auto"/>
                        <w:bottom w:val="none" w:sz="0" w:space="0" w:color="auto"/>
                        <w:right w:val="none" w:sz="0" w:space="0" w:color="auto"/>
                      </w:divBdr>
                    </w:div>
                    <w:div w:id="231236860">
                      <w:marLeft w:val="0"/>
                      <w:marRight w:val="0"/>
                      <w:marTop w:val="0"/>
                      <w:marBottom w:val="0"/>
                      <w:divBdr>
                        <w:top w:val="none" w:sz="0" w:space="0" w:color="auto"/>
                        <w:left w:val="none" w:sz="0" w:space="0" w:color="auto"/>
                        <w:bottom w:val="none" w:sz="0" w:space="0" w:color="auto"/>
                        <w:right w:val="none" w:sz="0" w:space="0" w:color="auto"/>
                      </w:divBdr>
                    </w:div>
                    <w:div w:id="1217203481">
                      <w:marLeft w:val="0"/>
                      <w:marRight w:val="0"/>
                      <w:marTop w:val="0"/>
                      <w:marBottom w:val="0"/>
                      <w:divBdr>
                        <w:top w:val="none" w:sz="0" w:space="0" w:color="auto"/>
                        <w:left w:val="none" w:sz="0" w:space="0" w:color="auto"/>
                        <w:bottom w:val="none" w:sz="0" w:space="0" w:color="auto"/>
                        <w:right w:val="none" w:sz="0" w:space="0" w:color="auto"/>
                      </w:divBdr>
                    </w:div>
                    <w:div w:id="197089490">
                      <w:marLeft w:val="0"/>
                      <w:marRight w:val="0"/>
                      <w:marTop w:val="0"/>
                      <w:marBottom w:val="0"/>
                      <w:divBdr>
                        <w:top w:val="none" w:sz="0" w:space="0" w:color="auto"/>
                        <w:left w:val="none" w:sz="0" w:space="0" w:color="auto"/>
                        <w:bottom w:val="none" w:sz="0" w:space="0" w:color="auto"/>
                        <w:right w:val="none" w:sz="0" w:space="0" w:color="auto"/>
                      </w:divBdr>
                    </w:div>
                    <w:div w:id="147206688">
                      <w:marLeft w:val="0"/>
                      <w:marRight w:val="0"/>
                      <w:marTop w:val="0"/>
                      <w:marBottom w:val="0"/>
                      <w:divBdr>
                        <w:top w:val="none" w:sz="0" w:space="0" w:color="auto"/>
                        <w:left w:val="none" w:sz="0" w:space="0" w:color="auto"/>
                        <w:bottom w:val="none" w:sz="0" w:space="0" w:color="auto"/>
                        <w:right w:val="none" w:sz="0" w:space="0" w:color="auto"/>
                      </w:divBdr>
                    </w:div>
                    <w:div w:id="328217935">
                      <w:marLeft w:val="0"/>
                      <w:marRight w:val="0"/>
                      <w:marTop w:val="0"/>
                      <w:marBottom w:val="0"/>
                      <w:divBdr>
                        <w:top w:val="none" w:sz="0" w:space="0" w:color="auto"/>
                        <w:left w:val="none" w:sz="0" w:space="0" w:color="auto"/>
                        <w:bottom w:val="none" w:sz="0" w:space="0" w:color="auto"/>
                        <w:right w:val="none" w:sz="0" w:space="0" w:color="auto"/>
                      </w:divBdr>
                    </w:div>
                    <w:div w:id="906183770">
                      <w:marLeft w:val="0"/>
                      <w:marRight w:val="0"/>
                      <w:marTop w:val="0"/>
                      <w:marBottom w:val="0"/>
                      <w:divBdr>
                        <w:top w:val="none" w:sz="0" w:space="0" w:color="auto"/>
                        <w:left w:val="none" w:sz="0" w:space="0" w:color="auto"/>
                        <w:bottom w:val="none" w:sz="0" w:space="0" w:color="auto"/>
                        <w:right w:val="none" w:sz="0" w:space="0" w:color="auto"/>
                      </w:divBdr>
                    </w:div>
                    <w:div w:id="1555507324">
                      <w:marLeft w:val="0"/>
                      <w:marRight w:val="0"/>
                      <w:marTop w:val="0"/>
                      <w:marBottom w:val="0"/>
                      <w:divBdr>
                        <w:top w:val="none" w:sz="0" w:space="0" w:color="auto"/>
                        <w:left w:val="none" w:sz="0" w:space="0" w:color="auto"/>
                        <w:bottom w:val="none" w:sz="0" w:space="0" w:color="auto"/>
                        <w:right w:val="none" w:sz="0" w:space="0" w:color="auto"/>
                      </w:divBdr>
                    </w:div>
                    <w:div w:id="54329865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0"/>
                      <w:divBdr>
                        <w:top w:val="none" w:sz="0" w:space="0" w:color="auto"/>
                        <w:left w:val="none" w:sz="0" w:space="0" w:color="auto"/>
                        <w:bottom w:val="none" w:sz="0" w:space="0" w:color="auto"/>
                        <w:right w:val="none" w:sz="0" w:space="0" w:color="auto"/>
                      </w:divBdr>
                    </w:div>
                    <w:div w:id="1593515039">
                      <w:marLeft w:val="0"/>
                      <w:marRight w:val="0"/>
                      <w:marTop w:val="0"/>
                      <w:marBottom w:val="0"/>
                      <w:divBdr>
                        <w:top w:val="none" w:sz="0" w:space="0" w:color="auto"/>
                        <w:left w:val="none" w:sz="0" w:space="0" w:color="auto"/>
                        <w:bottom w:val="none" w:sz="0" w:space="0" w:color="auto"/>
                        <w:right w:val="none" w:sz="0" w:space="0" w:color="auto"/>
                      </w:divBdr>
                    </w:div>
                    <w:div w:id="1399937259">
                      <w:marLeft w:val="0"/>
                      <w:marRight w:val="0"/>
                      <w:marTop w:val="0"/>
                      <w:marBottom w:val="0"/>
                      <w:divBdr>
                        <w:top w:val="none" w:sz="0" w:space="0" w:color="auto"/>
                        <w:left w:val="none" w:sz="0" w:space="0" w:color="auto"/>
                        <w:bottom w:val="none" w:sz="0" w:space="0" w:color="auto"/>
                        <w:right w:val="none" w:sz="0" w:space="0" w:color="auto"/>
                      </w:divBdr>
                    </w:div>
                    <w:div w:id="1318461319">
                      <w:marLeft w:val="0"/>
                      <w:marRight w:val="0"/>
                      <w:marTop w:val="0"/>
                      <w:marBottom w:val="0"/>
                      <w:divBdr>
                        <w:top w:val="none" w:sz="0" w:space="0" w:color="auto"/>
                        <w:left w:val="none" w:sz="0" w:space="0" w:color="auto"/>
                        <w:bottom w:val="none" w:sz="0" w:space="0" w:color="auto"/>
                        <w:right w:val="none" w:sz="0" w:space="0" w:color="auto"/>
                      </w:divBdr>
                    </w:div>
                    <w:div w:id="4132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7753">
              <w:marLeft w:val="0"/>
              <w:marRight w:val="0"/>
              <w:marTop w:val="0"/>
              <w:marBottom w:val="0"/>
              <w:divBdr>
                <w:top w:val="none" w:sz="0" w:space="0" w:color="auto"/>
                <w:left w:val="none" w:sz="0" w:space="0" w:color="auto"/>
                <w:bottom w:val="none" w:sz="0" w:space="0" w:color="auto"/>
                <w:right w:val="none" w:sz="0" w:space="0" w:color="auto"/>
              </w:divBdr>
            </w:div>
            <w:div w:id="1183862024">
              <w:marLeft w:val="0"/>
              <w:marRight w:val="0"/>
              <w:marTop w:val="0"/>
              <w:marBottom w:val="0"/>
              <w:divBdr>
                <w:top w:val="none" w:sz="0" w:space="0" w:color="auto"/>
                <w:left w:val="none" w:sz="0" w:space="0" w:color="auto"/>
                <w:bottom w:val="none" w:sz="0" w:space="0" w:color="auto"/>
                <w:right w:val="none" w:sz="0" w:space="0" w:color="auto"/>
              </w:divBdr>
              <w:divsChild>
                <w:div w:id="1088038326">
                  <w:marLeft w:val="0"/>
                  <w:marRight w:val="0"/>
                  <w:marTop w:val="0"/>
                  <w:marBottom w:val="0"/>
                  <w:divBdr>
                    <w:top w:val="none" w:sz="0" w:space="0" w:color="auto"/>
                    <w:left w:val="none" w:sz="0" w:space="0" w:color="auto"/>
                    <w:bottom w:val="none" w:sz="0" w:space="0" w:color="auto"/>
                    <w:right w:val="none" w:sz="0" w:space="0" w:color="auto"/>
                  </w:divBdr>
                  <w:divsChild>
                    <w:div w:id="181630432">
                      <w:marLeft w:val="0"/>
                      <w:marRight w:val="0"/>
                      <w:marTop w:val="0"/>
                      <w:marBottom w:val="0"/>
                      <w:divBdr>
                        <w:top w:val="none" w:sz="0" w:space="0" w:color="auto"/>
                        <w:left w:val="none" w:sz="0" w:space="0" w:color="auto"/>
                        <w:bottom w:val="none" w:sz="0" w:space="0" w:color="auto"/>
                        <w:right w:val="none" w:sz="0" w:space="0" w:color="auto"/>
                      </w:divBdr>
                      <w:divsChild>
                        <w:div w:id="159897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616698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17132845">
      <w:bodyDiv w:val="1"/>
      <w:marLeft w:val="0"/>
      <w:marRight w:val="0"/>
      <w:marTop w:val="0"/>
      <w:marBottom w:val="0"/>
      <w:divBdr>
        <w:top w:val="none" w:sz="0" w:space="0" w:color="auto"/>
        <w:left w:val="none" w:sz="0" w:space="0" w:color="auto"/>
        <w:bottom w:val="none" w:sz="0" w:space="0" w:color="auto"/>
        <w:right w:val="none" w:sz="0" w:space="0" w:color="auto"/>
      </w:divBdr>
    </w:div>
    <w:div w:id="262543557">
      <w:bodyDiv w:val="1"/>
      <w:marLeft w:val="0"/>
      <w:marRight w:val="0"/>
      <w:marTop w:val="0"/>
      <w:marBottom w:val="0"/>
      <w:divBdr>
        <w:top w:val="none" w:sz="0" w:space="0" w:color="auto"/>
        <w:left w:val="none" w:sz="0" w:space="0" w:color="auto"/>
        <w:bottom w:val="none" w:sz="0" w:space="0" w:color="auto"/>
        <w:right w:val="none" w:sz="0" w:space="0" w:color="auto"/>
      </w:divBdr>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377049138">
      <w:bodyDiv w:val="1"/>
      <w:marLeft w:val="0"/>
      <w:marRight w:val="0"/>
      <w:marTop w:val="0"/>
      <w:marBottom w:val="0"/>
      <w:divBdr>
        <w:top w:val="none" w:sz="0" w:space="0" w:color="auto"/>
        <w:left w:val="none" w:sz="0" w:space="0" w:color="auto"/>
        <w:bottom w:val="none" w:sz="0" w:space="0" w:color="auto"/>
        <w:right w:val="none" w:sz="0" w:space="0" w:color="auto"/>
      </w:divBdr>
      <w:divsChild>
        <w:div w:id="349844941">
          <w:marLeft w:val="0"/>
          <w:marRight w:val="0"/>
          <w:marTop w:val="0"/>
          <w:marBottom w:val="0"/>
          <w:divBdr>
            <w:top w:val="none" w:sz="0" w:space="0" w:color="auto"/>
            <w:left w:val="none" w:sz="0" w:space="0" w:color="auto"/>
            <w:bottom w:val="none" w:sz="0" w:space="0" w:color="auto"/>
            <w:right w:val="none" w:sz="0" w:space="0" w:color="auto"/>
          </w:divBdr>
        </w:div>
      </w:divsChild>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528107109">
      <w:bodyDiv w:val="1"/>
      <w:marLeft w:val="0"/>
      <w:marRight w:val="0"/>
      <w:marTop w:val="0"/>
      <w:marBottom w:val="0"/>
      <w:divBdr>
        <w:top w:val="none" w:sz="0" w:space="0" w:color="auto"/>
        <w:left w:val="none" w:sz="0" w:space="0" w:color="auto"/>
        <w:bottom w:val="none" w:sz="0" w:space="0" w:color="auto"/>
        <w:right w:val="none" w:sz="0" w:space="0" w:color="auto"/>
      </w:divBdr>
    </w:div>
    <w:div w:id="576282786">
      <w:bodyDiv w:val="1"/>
      <w:marLeft w:val="0"/>
      <w:marRight w:val="0"/>
      <w:marTop w:val="0"/>
      <w:marBottom w:val="0"/>
      <w:divBdr>
        <w:top w:val="none" w:sz="0" w:space="0" w:color="auto"/>
        <w:left w:val="none" w:sz="0" w:space="0" w:color="auto"/>
        <w:bottom w:val="none" w:sz="0" w:space="0" w:color="auto"/>
        <w:right w:val="none" w:sz="0" w:space="0" w:color="auto"/>
      </w:divBdr>
    </w:div>
    <w:div w:id="596642668">
      <w:bodyDiv w:val="1"/>
      <w:marLeft w:val="0"/>
      <w:marRight w:val="0"/>
      <w:marTop w:val="0"/>
      <w:marBottom w:val="0"/>
      <w:divBdr>
        <w:top w:val="none" w:sz="0" w:space="0" w:color="auto"/>
        <w:left w:val="none" w:sz="0" w:space="0" w:color="auto"/>
        <w:bottom w:val="none" w:sz="0" w:space="0" w:color="auto"/>
        <w:right w:val="none" w:sz="0" w:space="0" w:color="auto"/>
      </w:divBdr>
    </w:div>
    <w:div w:id="755904021">
      <w:bodyDiv w:val="1"/>
      <w:marLeft w:val="0"/>
      <w:marRight w:val="0"/>
      <w:marTop w:val="0"/>
      <w:marBottom w:val="0"/>
      <w:divBdr>
        <w:top w:val="none" w:sz="0" w:space="0" w:color="auto"/>
        <w:left w:val="none" w:sz="0" w:space="0" w:color="auto"/>
        <w:bottom w:val="none" w:sz="0" w:space="0" w:color="auto"/>
        <w:right w:val="none" w:sz="0" w:space="0" w:color="auto"/>
      </w:divBdr>
    </w:div>
    <w:div w:id="814949281">
      <w:bodyDiv w:val="1"/>
      <w:marLeft w:val="0"/>
      <w:marRight w:val="0"/>
      <w:marTop w:val="0"/>
      <w:marBottom w:val="0"/>
      <w:divBdr>
        <w:top w:val="none" w:sz="0" w:space="0" w:color="auto"/>
        <w:left w:val="none" w:sz="0" w:space="0" w:color="auto"/>
        <w:bottom w:val="none" w:sz="0" w:space="0" w:color="auto"/>
        <w:right w:val="none" w:sz="0" w:space="0" w:color="auto"/>
      </w:divBdr>
    </w:div>
    <w:div w:id="850803399">
      <w:bodyDiv w:val="1"/>
      <w:marLeft w:val="0"/>
      <w:marRight w:val="0"/>
      <w:marTop w:val="0"/>
      <w:marBottom w:val="0"/>
      <w:divBdr>
        <w:top w:val="none" w:sz="0" w:space="0" w:color="auto"/>
        <w:left w:val="none" w:sz="0" w:space="0" w:color="auto"/>
        <w:bottom w:val="none" w:sz="0" w:space="0" w:color="auto"/>
        <w:right w:val="none" w:sz="0" w:space="0" w:color="auto"/>
      </w:divBdr>
    </w:div>
    <w:div w:id="931475732">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6385432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160850652">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292512588">
      <w:bodyDiv w:val="1"/>
      <w:marLeft w:val="0"/>
      <w:marRight w:val="0"/>
      <w:marTop w:val="0"/>
      <w:marBottom w:val="0"/>
      <w:divBdr>
        <w:top w:val="none" w:sz="0" w:space="0" w:color="auto"/>
        <w:left w:val="none" w:sz="0" w:space="0" w:color="auto"/>
        <w:bottom w:val="none" w:sz="0" w:space="0" w:color="auto"/>
        <w:right w:val="none" w:sz="0" w:space="0" w:color="auto"/>
      </w:divBdr>
    </w:div>
    <w:div w:id="1295670655">
      <w:bodyDiv w:val="1"/>
      <w:marLeft w:val="0"/>
      <w:marRight w:val="0"/>
      <w:marTop w:val="0"/>
      <w:marBottom w:val="0"/>
      <w:divBdr>
        <w:top w:val="none" w:sz="0" w:space="0" w:color="auto"/>
        <w:left w:val="none" w:sz="0" w:space="0" w:color="auto"/>
        <w:bottom w:val="none" w:sz="0" w:space="0" w:color="auto"/>
        <w:right w:val="none" w:sz="0" w:space="0" w:color="auto"/>
      </w:divBdr>
      <w:divsChild>
        <w:div w:id="461852382">
          <w:marLeft w:val="0"/>
          <w:marRight w:val="0"/>
          <w:marTop w:val="0"/>
          <w:marBottom w:val="0"/>
          <w:divBdr>
            <w:top w:val="none" w:sz="0" w:space="0" w:color="auto"/>
            <w:left w:val="none" w:sz="0" w:space="0" w:color="auto"/>
            <w:bottom w:val="none" w:sz="0" w:space="0" w:color="auto"/>
            <w:right w:val="none" w:sz="0" w:space="0" w:color="auto"/>
          </w:divBdr>
          <w:divsChild>
            <w:div w:id="531310509">
              <w:marLeft w:val="0"/>
              <w:marRight w:val="0"/>
              <w:marTop w:val="0"/>
              <w:marBottom w:val="0"/>
              <w:divBdr>
                <w:top w:val="none" w:sz="0" w:space="0" w:color="auto"/>
                <w:left w:val="none" w:sz="0" w:space="0" w:color="auto"/>
                <w:bottom w:val="none" w:sz="0" w:space="0" w:color="auto"/>
                <w:right w:val="none" w:sz="0" w:space="0" w:color="auto"/>
              </w:divBdr>
              <w:divsChild>
                <w:div w:id="2102219029">
                  <w:marLeft w:val="0"/>
                  <w:marRight w:val="0"/>
                  <w:marTop w:val="0"/>
                  <w:marBottom w:val="0"/>
                  <w:divBdr>
                    <w:top w:val="none" w:sz="0" w:space="0" w:color="auto"/>
                    <w:left w:val="none" w:sz="0" w:space="0" w:color="auto"/>
                    <w:bottom w:val="none" w:sz="0" w:space="0" w:color="auto"/>
                    <w:right w:val="none" w:sz="0" w:space="0" w:color="auto"/>
                  </w:divBdr>
                  <w:divsChild>
                    <w:div w:id="1170369190">
                      <w:marLeft w:val="0"/>
                      <w:marRight w:val="0"/>
                      <w:marTop w:val="0"/>
                      <w:marBottom w:val="0"/>
                      <w:divBdr>
                        <w:top w:val="none" w:sz="0" w:space="0" w:color="auto"/>
                        <w:left w:val="none" w:sz="0" w:space="0" w:color="auto"/>
                        <w:bottom w:val="none" w:sz="0" w:space="0" w:color="auto"/>
                        <w:right w:val="none" w:sz="0" w:space="0" w:color="auto"/>
                      </w:divBdr>
                      <w:divsChild>
                        <w:div w:id="815221297">
                          <w:marLeft w:val="0"/>
                          <w:marRight w:val="0"/>
                          <w:marTop w:val="0"/>
                          <w:marBottom w:val="0"/>
                          <w:divBdr>
                            <w:top w:val="none" w:sz="0" w:space="0" w:color="auto"/>
                            <w:left w:val="none" w:sz="0" w:space="0" w:color="auto"/>
                            <w:bottom w:val="none" w:sz="0" w:space="0" w:color="auto"/>
                            <w:right w:val="none" w:sz="0" w:space="0" w:color="auto"/>
                          </w:divBdr>
                          <w:divsChild>
                            <w:div w:id="496194353">
                              <w:marLeft w:val="0"/>
                              <w:marRight w:val="0"/>
                              <w:marTop w:val="0"/>
                              <w:marBottom w:val="0"/>
                              <w:divBdr>
                                <w:top w:val="none" w:sz="0" w:space="0" w:color="auto"/>
                                <w:left w:val="none" w:sz="0" w:space="0" w:color="auto"/>
                                <w:bottom w:val="none" w:sz="0" w:space="0" w:color="auto"/>
                                <w:right w:val="none" w:sz="0" w:space="0" w:color="auto"/>
                              </w:divBdr>
                              <w:divsChild>
                                <w:div w:id="1327200118">
                                  <w:marLeft w:val="0"/>
                                  <w:marRight w:val="0"/>
                                  <w:marTop w:val="0"/>
                                  <w:marBottom w:val="0"/>
                                  <w:divBdr>
                                    <w:top w:val="none" w:sz="0" w:space="0" w:color="auto"/>
                                    <w:left w:val="none" w:sz="0" w:space="0" w:color="auto"/>
                                    <w:bottom w:val="none" w:sz="0" w:space="0" w:color="auto"/>
                                    <w:right w:val="none" w:sz="0" w:space="0" w:color="auto"/>
                                  </w:divBdr>
                                  <w:divsChild>
                                    <w:div w:id="2143306792">
                                      <w:marLeft w:val="0"/>
                                      <w:marRight w:val="0"/>
                                      <w:marTop w:val="0"/>
                                      <w:marBottom w:val="0"/>
                                      <w:divBdr>
                                        <w:top w:val="none" w:sz="0" w:space="0" w:color="auto"/>
                                        <w:left w:val="none" w:sz="0" w:space="0" w:color="auto"/>
                                        <w:bottom w:val="none" w:sz="0" w:space="0" w:color="auto"/>
                                        <w:right w:val="none" w:sz="0" w:space="0" w:color="auto"/>
                                      </w:divBdr>
                                      <w:divsChild>
                                        <w:div w:id="1804692948">
                                          <w:marLeft w:val="0"/>
                                          <w:marRight w:val="0"/>
                                          <w:marTop w:val="0"/>
                                          <w:marBottom w:val="0"/>
                                          <w:divBdr>
                                            <w:top w:val="none" w:sz="0" w:space="0" w:color="auto"/>
                                            <w:left w:val="none" w:sz="0" w:space="0" w:color="auto"/>
                                            <w:bottom w:val="none" w:sz="0" w:space="0" w:color="auto"/>
                                            <w:right w:val="none" w:sz="0" w:space="0" w:color="auto"/>
                                          </w:divBdr>
                                          <w:divsChild>
                                            <w:div w:id="767623838">
                                              <w:marLeft w:val="0"/>
                                              <w:marRight w:val="0"/>
                                              <w:marTop w:val="0"/>
                                              <w:marBottom w:val="0"/>
                                              <w:divBdr>
                                                <w:top w:val="none" w:sz="0" w:space="0" w:color="auto"/>
                                                <w:left w:val="none" w:sz="0" w:space="0" w:color="auto"/>
                                                <w:bottom w:val="none" w:sz="0" w:space="0" w:color="auto"/>
                                                <w:right w:val="none" w:sz="0" w:space="0" w:color="auto"/>
                                              </w:divBdr>
                                              <w:divsChild>
                                                <w:div w:id="190834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8798831">
      <w:bodyDiv w:val="1"/>
      <w:marLeft w:val="0"/>
      <w:marRight w:val="0"/>
      <w:marTop w:val="0"/>
      <w:marBottom w:val="0"/>
      <w:divBdr>
        <w:top w:val="none" w:sz="0" w:space="0" w:color="auto"/>
        <w:left w:val="none" w:sz="0" w:space="0" w:color="auto"/>
        <w:bottom w:val="none" w:sz="0" w:space="0" w:color="auto"/>
        <w:right w:val="none" w:sz="0" w:space="0" w:color="auto"/>
      </w:divBdr>
    </w:div>
    <w:div w:id="1348556705">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412309826">
      <w:bodyDiv w:val="1"/>
      <w:marLeft w:val="0"/>
      <w:marRight w:val="0"/>
      <w:marTop w:val="0"/>
      <w:marBottom w:val="0"/>
      <w:divBdr>
        <w:top w:val="none" w:sz="0" w:space="0" w:color="auto"/>
        <w:left w:val="none" w:sz="0" w:space="0" w:color="auto"/>
        <w:bottom w:val="none" w:sz="0" w:space="0" w:color="auto"/>
        <w:right w:val="none" w:sz="0" w:space="0" w:color="auto"/>
      </w:divBdr>
    </w:div>
    <w:div w:id="1416976581">
      <w:bodyDiv w:val="1"/>
      <w:marLeft w:val="0"/>
      <w:marRight w:val="0"/>
      <w:marTop w:val="0"/>
      <w:marBottom w:val="0"/>
      <w:divBdr>
        <w:top w:val="none" w:sz="0" w:space="0" w:color="auto"/>
        <w:left w:val="none" w:sz="0" w:space="0" w:color="auto"/>
        <w:bottom w:val="none" w:sz="0" w:space="0" w:color="auto"/>
        <w:right w:val="none" w:sz="0" w:space="0" w:color="auto"/>
      </w:divBdr>
      <w:divsChild>
        <w:div w:id="853541191">
          <w:marLeft w:val="0"/>
          <w:marRight w:val="0"/>
          <w:marTop w:val="0"/>
          <w:marBottom w:val="0"/>
          <w:divBdr>
            <w:top w:val="none" w:sz="0" w:space="0" w:color="auto"/>
            <w:left w:val="none" w:sz="0" w:space="0" w:color="auto"/>
            <w:bottom w:val="none" w:sz="0" w:space="0" w:color="auto"/>
            <w:right w:val="none" w:sz="0" w:space="0" w:color="auto"/>
          </w:divBdr>
          <w:divsChild>
            <w:div w:id="1795296527">
              <w:marLeft w:val="0"/>
              <w:marRight w:val="0"/>
              <w:marTop w:val="0"/>
              <w:marBottom w:val="0"/>
              <w:divBdr>
                <w:top w:val="none" w:sz="0" w:space="0" w:color="auto"/>
                <w:left w:val="none" w:sz="0" w:space="0" w:color="auto"/>
                <w:bottom w:val="none" w:sz="0" w:space="0" w:color="auto"/>
                <w:right w:val="none" w:sz="0" w:space="0" w:color="auto"/>
              </w:divBdr>
            </w:div>
            <w:div w:id="83260042">
              <w:marLeft w:val="0"/>
              <w:marRight w:val="0"/>
              <w:marTop w:val="0"/>
              <w:marBottom w:val="0"/>
              <w:divBdr>
                <w:top w:val="none" w:sz="0" w:space="0" w:color="auto"/>
                <w:left w:val="none" w:sz="0" w:space="0" w:color="auto"/>
                <w:bottom w:val="none" w:sz="0" w:space="0" w:color="auto"/>
                <w:right w:val="none" w:sz="0" w:space="0" w:color="auto"/>
              </w:divBdr>
            </w:div>
          </w:divsChild>
        </w:div>
        <w:div w:id="1135025686">
          <w:marLeft w:val="0"/>
          <w:marRight w:val="0"/>
          <w:marTop w:val="0"/>
          <w:marBottom w:val="0"/>
          <w:divBdr>
            <w:top w:val="none" w:sz="0" w:space="0" w:color="auto"/>
            <w:left w:val="none" w:sz="0" w:space="0" w:color="auto"/>
            <w:bottom w:val="none" w:sz="0" w:space="0" w:color="auto"/>
            <w:right w:val="none" w:sz="0" w:space="0" w:color="auto"/>
          </w:divBdr>
          <w:divsChild>
            <w:div w:id="9528805">
              <w:marLeft w:val="0"/>
              <w:marRight w:val="0"/>
              <w:marTop w:val="0"/>
              <w:marBottom w:val="0"/>
              <w:divBdr>
                <w:top w:val="none" w:sz="0" w:space="0" w:color="auto"/>
                <w:left w:val="none" w:sz="0" w:space="0" w:color="auto"/>
                <w:bottom w:val="none" w:sz="0" w:space="0" w:color="auto"/>
                <w:right w:val="none" w:sz="0" w:space="0" w:color="auto"/>
              </w:divBdr>
            </w:div>
            <w:div w:id="41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54992">
      <w:bodyDiv w:val="1"/>
      <w:marLeft w:val="0"/>
      <w:marRight w:val="0"/>
      <w:marTop w:val="0"/>
      <w:marBottom w:val="0"/>
      <w:divBdr>
        <w:top w:val="none" w:sz="0" w:space="0" w:color="auto"/>
        <w:left w:val="none" w:sz="0" w:space="0" w:color="auto"/>
        <w:bottom w:val="none" w:sz="0" w:space="0" w:color="auto"/>
        <w:right w:val="none" w:sz="0" w:space="0" w:color="auto"/>
      </w:divBdr>
    </w:div>
    <w:div w:id="1443379967">
      <w:bodyDiv w:val="1"/>
      <w:marLeft w:val="0"/>
      <w:marRight w:val="0"/>
      <w:marTop w:val="0"/>
      <w:marBottom w:val="0"/>
      <w:divBdr>
        <w:top w:val="none" w:sz="0" w:space="0" w:color="auto"/>
        <w:left w:val="none" w:sz="0" w:space="0" w:color="auto"/>
        <w:bottom w:val="none" w:sz="0" w:space="0" w:color="auto"/>
        <w:right w:val="none" w:sz="0" w:space="0" w:color="auto"/>
      </w:divBdr>
      <w:divsChild>
        <w:div w:id="110369542">
          <w:marLeft w:val="0"/>
          <w:marRight w:val="0"/>
          <w:marTop w:val="0"/>
          <w:marBottom w:val="0"/>
          <w:divBdr>
            <w:top w:val="none" w:sz="0" w:space="0" w:color="auto"/>
            <w:left w:val="none" w:sz="0" w:space="0" w:color="auto"/>
            <w:bottom w:val="none" w:sz="0" w:space="0" w:color="auto"/>
            <w:right w:val="none" w:sz="0" w:space="0" w:color="auto"/>
          </w:divBdr>
          <w:divsChild>
            <w:div w:id="2118334208">
              <w:marLeft w:val="0"/>
              <w:marRight w:val="0"/>
              <w:marTop w:val="0"/>
              <w:marBottom w:val="0"/>
              <w:divBdr>
                <w:top w:val="none" w:sz="0" w:space="0" w:color="auto"/>
                <w:left w:val="none" w:sz="0" w:space="0" w:color="auto"/>
                <w:bottom w:val="none" w:sz="0" w:space="0" w:color="auto"/>
                <w:right w:val="none" w:sz="0" w:space="0" w:color="auto"/>
              </w:divBdr>
              <w:divsChild>
                <w:div w:id="1137798742">
                  <w:marLeft w:val="0"/>
                  <w:marRight w:val="0"/>
                  <w:marTop w:val="0"/>
                  <w:marBottom w:val="0"/>
                  <w:divBdr>
                    <w:top w:val="none" w:sz="0" w:space="0" w:color="auto"/>
                    <w:left w:val="none" w:sz="0" w:space="0" w:color="auto"/>
                    <w:bottom w:val="none" w:sz="0" w:space="0" w:color="auto"/>
                    <w:right w:val="none" w:sz="0" w:space="0" w:color="auto"/>
                  </w:divBdr>
                  <w:divsChild>
                    <w:div w:id="1425884754">
                      <w:marLeft w:val="0"/>
                      <w:marRight w:val="0"/>
                      <w:marTop w:val="0"/>
                      <w:marBottom w:val="0"/>
                      <w:divBdr>
                        <w:top w:val="none" w:sz="0" w:space="0" w:color="auto"/>
                        <w:left w:val="none" w:sz="0" w:space="0" w:color="auto"/>
                        <w:bottom w:val="none" w:sz="0" w:space="0" w:color="auto"/>
                        <w:right w:val="none" w:sz="0" w:space="0" w:color="auto"/>
                      </w:divBdr>
                      <w:divsChild>
                        <w:div w:id="1370253645">
                          <w:marLeft w:val="0"/>
                          <w:marRight w:val="0"/>
                          <w:marTop w:val="0"/>
                          <w:marBottom w:val="0"/>
                          <w:divBdr>
                            <w:top w:val="none" w:sz="0" w:space="0" w:color="auto"/>
                            <w:left w:val="none" w:sz="0" w:space="0" w:color="auto"/>
                            <w:bottom w:val="none" w:sz="0" w:space="0" w:color="auto"/>
                            <w:right w:val="none" w:sz="0" w:space="0" w:color="auto"/>
                          </w:divBdr>
                          <w:divsChild>
                            <w:div w:id="7879229">
                              <w:marLeft w:val="0"/>
                              <w:marRight w:val="0"/>
                              <w:marTop w:val="0"/>
                              <w:marBottom w:val="0"/>
                              <w:divBdr>
                                <w:top w:val="none" w:sz="0" w:space="0" w:color="auto"/>
                                <w:left w:val="none" w:sz="0" w:space="0" w:color="auto"/>
                                <w:bottom w:val="none" w:sz="0" w:space="0" w:color="auto"/>
                                <w:right w:val="none" w:sz="0" w:space="0" w:color="auto"/>
                              </w:divBdr>
                              <w:divsChild>
                                <w:div w:id="821773677">
                                  <w:marLeft w:val="0"/>
                                  <w:marRight w:val="0"/>
                                  <w:marTop w:val="0"/>
                                  <w:marBottom w:val="0"/>
                                  <w:divBdr>
                                    <w:top w:val="none" w:sz="0" w:space="0" w:color="auto"/>
                                    <w:left w:val="none" w:sz="0" w:space="0" w:color="auto"/>
                                    <w:bottom w:val="none" w:sz="0" w:space="0" w:color="auto"/>
                                    <w:right w:val="none" w:sz="0" w:space="0" w:color="auto"/>
                                  </w:divBdr>
                                  <w:divsChild>
                                    <w:div w:id="1892762817">
                                      <w:marLeft w:val="0"/>
                                      <w:marRight w:val="0"/>
                                      <w:marTop w:val="0"/>
                                      <w:marBottom w:val="0"/>
                                      <w:divBdr>
                                        <w:top w:val="none" w:sz="0" w:space="0" w:color="auto"/>
                                        <w:left w:val="none" w:sz="0" w:space="0" w:color="auto"/>
                                        <w:bottom w:val="none" w:sz="0" w:space="0" w:color="auto"/>
                                        <w:right w:val="none" w:sz="0" w:space="0" w:color="auto"/>
                                      </w:divBdr>
                                      <w:divsChild>
                                        <w:div w:id="167644701">
                                          <w:marLeft w:val="0"/>
                                          <w:marRight w:val="0"/>
                                          <w:marTop w:val="0"/>
                                          <w:marBottom w:val="0"/>
                                          <w:divBdr>
                                            <w:top w:val="none" w:sz="0" w:space="0" w:color="auto"/>
                                            <w:left w:val="none" w:sz="0" w:space="0" w:color="auto"/>
                                            <w:bottom w:val="none" w:sz="0" w:space="0" w:color="auto"/>
                                            <w:right w:val="none" w:sz="0" w:space="0" w:color="auto"/>
                                          </w:divBdr>
                                          <w:divsChild>
                                            <w:div w:id="857037380">
                                              <w:marLeft w:val="0"/>
                                              <w:marRight w:val="0"/>
                                              <w:marTop w:val="0"/>
                                              <w:marBottom w:val="0"/>
                                              <w:divBdr>
                                                <w:top w:val="none" w:sz="0" w:space="0" w:color="auto"/>
                                                <w:left w:val="none" w:sz="0" w:space="0" w:color="auto"/>
                                                <w:bottom w:val="none" w:sz="0" w:space="0" w:color="auto"/>
                                                <w:right w:val="none" w:sz="0" w:space="0" w:color="auto"/>
                                              </w:divBdr>
                                              <w:divsChild>
                                                <w:div w:id="129633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1453346">
      <w:bodyDiv w:val="1"/>
      <w:marLeft w:val="0"/>
      <w:marRight w:val="0"/>
      <w:marTop w:val="0"/>
      <w:marBottom w:val="0"/>
      <w:divBdr>
        <w:top w:val="none" w:sz="0" w:space="0" w:color="auto"/>
        <w:left w:val="none" w:sz="0" w:space="0" w:color="auto"/>
        <w:bottom w:val="none" w:sz="0" w:space="0" w:color="auto"/>
        <w:right w:val="none" w:sz="0" w:space="0" w:color="auto"/>
      </w:divBdr>
    </w:div>
    <w:div w:id="1534228577">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63966849">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31659841">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18255284">
      <w:bodyDiv w:val="1"/>
      <w:marLeft w:val="0"/>
      <w:marRight w:val="0"/>
      <w:marTop w:val="0"/>
      <w:marBottom w:val="0"/>
      <w:divBdr>
        <w:top w:val="none" w:sz="0" w:space="0" w:color="auto"/>
        <w:left w:val="none" w:sz="0" w:space="0" w:color="auto"/>
        <w:bottom w:val="none" w:sz="0" w:space="0" w:color="auto"/>
        <w:right w:val="none" w:sz="0" w:space="0" w:color="auto"/>
      </w:divBdr>
    </w:div>
    <w:div w:id="1840267147">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1927221956">
      <w:bodyDiv w:val="1"/>
      <w:marLeft w:val="0"/>
      <w:marRight w:val="0"/>
      <w:marTop w:val="0"/>
      <w:marBottom w:val="0"/>
      <w:divBdr>
        <w:top w:val="none" w:sz="0" w:space="0" w:color="auto"/>
        <w:left w:val="none" w:sz="0" w:space="0" w:color="auto"/>
        <w:bottom w:val="none" w:sz="0" w:space="0" w:color="auto"/>
        <w:right w:val="none" w:sz="0" w:space="0" w:color="auto"/>
      </w:divBdr>
    </w:div>
    <w:div w:id="2000117065">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48094963">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 w:id="2087068107">
      <w:bodyDiv w:val="1"/>
      <w:marLeft w:val="0"/>
      <w:marRight w:val="0"/>
      <w:marTop w:val="0"/>
      <w:marBottom w:val="0"/>
      <w:divBdr>
        <w:top w:val="none" w:sz="0" w:space="0" w:color="auto"/>
        <w:left w:val="none" w:sz="0" w:space="0" w:color="auto"/>
        <w:bottom w:val="none" w:sz="0" w:space="0" w:color="auto"/>
        <w:right w:val="none" w:sz="0" w:space="0" w:color="auto"/>
      </w:divBdr>
      <w:divsChild>
        <w:div w:id="1386290818">
          <w:marLeft w:val="0"/>
          <w:marRight w:val="0"/>
          <w:marTop w:val="0"/>
          <w:marBottom w:val="0"/>
          <w:divBdr>
            <w:top w:val="none" w:sz="0" w:space="0" w:color="auto"/>
            <w:left w:val="none" w:sz="0" w:space="0" w:color="auto"/>
            <w:bottom w:val="none" w:sz="0" w:space="0" w:color="auto"/>
            <w:right w:val="none" w:sz="0" w:space="0" w:color="auto"/>
          </w:divBdr>
          <w:divsChild>
            <w:div w:id="378671180">
              <w:marLeft w:val="0"/>
              <w:marRight w:val="0"/>
              <w:marTop w:val="0"/>
              <w:marBottom w:val="0"/>
              <w:divBdr>
                <w:top w:val="none" w:sz="0" w:space="0" w:color="auto"/>
                <w:left w:val="none" w:sz="0" w:space="0" w:color="auto"/>
                <w:bottom w:val="none" w:sz="0" w:space="0" w:color="auto"/>
                <w:right w:val="none" w:sz="0" w:space="0" w:color="auto"/>
              </w:divBdr>
              <w:divsChild>
                <w:div w:id="560213356">
                  <w:marLeft w:val="0"/>
                  <w:marRight w:val="0"/>
                  <w:marTop w:val="0"/>
                  <w:marBottom w:val="0"/>
                  <w:divBdr>
                    <w:top w:val="none" w:sz="0" w:space="0" w:color="auto"/>
                    <w:left w:val="none" w:sz="0" w:space="0" w:color="auto"/>
                    <w:bottom w:val="none" w:sz="0" w:space="0" w:color="auto"/>
                    <w:right w:val="none" w:sz="0" w:space="0" w:color="auto"/>
                  </w:divBdr>
                  <w:divsChild>
                    <w:div w:id="12150729">
                      <w:marLeft w:val="0"/>
                      <w:marRight w:val="0"/>
                      <w:marTop w:val="0"/>
                      <w:marBottom w:val="0"/>
                      <w:divBdr>
                        <w:top w:val="single" w:sz="6" w:space="0" w:color="D4DBE2"/>
                        <w:left w:val="none" w:sz="0" w:space="0" w:color="auto"/>
                        <w:bottom w:val="none" w:sz="0" w:space="0" w:color="auto"/>
                        <w:right w:val="none" w:sz="0" w:space="0" w:color="auto"/>
                      </w:divBdr>
                      <w:divsChild>
                        <w:div w:id="1796484169">
                          <w:marLeft w:val="0"/>
                          <w:marRight w:val="0"/>
                          <w:marTop w:val="0"/>
                          <w:marBottom w:val="300"/>
                          <w:divBdr>
                            <w:top w:val="none" w:sz="0" w:space="0" w:color="auto"/>
                            <w:left w:val="none" w:sz="0" w:space="0" w:color="auto"/>
                            <w:bottom w:val="none" w:sz="0" w:space="0" w:color="auto"/>
                            <w:right w:val="none" w:sz="0" w:space="0" w:color="auto"/>
                          </w:divBdr>
                          <w:divsChild>
                            <w:div w:id="936331305">
                              <w:marLeft w:val="0"/>
                              <w:marRight w:val="0"/>
                              <w:marTop w:val="0"/>
                              <w:marBottom w:val="0"/>
                              <w:divBdr>
                                <w:top w:val="none" w:sz="0" w:space="0" w:color="auto"/>
                                <w:left w:val="none" w:sz="0" w:space="0" w:color="auto"/>
                                <w:bottom w:val="none" w:sz="0" w:space="0" w:color="auto"/>
                                <w:right w:val="none" w:sz="0" w:space="0" w:color="auto"/>
                              </w:divBdr>
                              <w:divsChild>
                                <w:div w:id="1543517369">
                                  <w:marLeft w:val="0"/>
                                  <w:marRight w:val="0"/>
                                  <w:marTop w:val="0"/>
                                  <w:marBottom w:val="0"/>
                                  <w:divBdr>
                                    <w:top w:val="none" w:sz="0" w:space="0" w:color="auto"/>
                                    <w:left w:val="none" w:sz="0" w:space="0" w:color="auto"/>
                                    <w:bottom w:val="none" w:sz="0" w:space="0" w:color="auto"/>
                                    <w:right w:val="none" w:sz="0" w:space="0" w:color="auto"/>
                                  </w:divBdr>
                                  <w:divsChild>
                                    <w:div w:id="59525554">
                                      <w:marLeft w:val="0"/>
                                      <w:marRight w:val="0"/>
                                      <w:marTop w:val="0"/>
                                      <w:marBottom w:val="0"/>
                                      <w:divBdr>
                                        <w:top w:val="none" w:sz="0" w:space="0" w:color="auto"/>
                                        <w:left w:val="none" w:sz="0" w:space="0" w:color="auto"/>
                                        <w:bottom w:val="none" w:sz="0" w:space="0" w:color="auto"/>
                                        <w:right w:val="none" w:sz="0" w:space="0" w:color="auto"/>
                                      </w:divBdr>
                                      <w:divsChild>
                                        <w:div w:id="1583756472">
                                          <w:marLeft w:val="0"/>
                                          <w:marRight w:val="0"/>
                                          <w:marTop w:val="0"/>
                                          <w:marBottom w:val="0"/>
                                          <w:divBdr>
                                            <w:top w:val="none" w:sz="0" w:space="0" w:color="auto"/>
                                            <w:left w:val="none" w:sz="0" w:space="0" w:color="auto"/>
                                            <w:bottom w:val="none" w:sz="0" w:space="0" w:color="auto"/>
                                            <w:right w:val="none" w:sz="0" w:space="0" w:color="auto"/>
                                          </w:divBdr>
                                          <w:divsChild>
                                            <w:div w:id="680939478">
                                              <w:marLeft w:val="0"/>
                                              <w:marRight w:val="0"/>
                                              <w:marTop w:val="0"/>
                                              <w:marBottom w:val="0"/>
                                              <w:divBdr>
                                                <w:top w:val="none" w:sz="0" w:space="0" w:color="auto"/>
                                                <w:left w:val="none" w:sz="0" w:space="0" w:color="auto"/>
                                                <w:bottom w:val="none" w:sz="0" w:space="0" w:color="auto"/>
                                                <w:right w:val="none" w:sz="0" w:space="0" w:color="auto"/>
                                              </w:divBdr>
                                              <w:divsChild>
                                                <w:div w:id="1838955605">
                                                  <w:marLeft w:val="0"/>
                                                  <w:marRight w:val="0"/>
                                                  <w:marTop w:val="0"/>
                                                  <w:marBottom w:val="0"/>
                                                  <w:divBdr>
                                                    <w:top w:val="none" w:sz="0" w:space="0" w:color="auto"/>
                                                    <w:left w:val="none" w:sz="0" w:space="0" w:color="auto"/>
                                                    <w:bottom w:val="none" w:sz="0" w:space="0" w:color="auto"/>
                                                    <w:right w:val="none" w:sz="0" w:space="0" w:color="auto"/>
                                                  </w:divBdr>
                                                  <w:divsChild>
                                                    <w:div w:id="10824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numbering" Target="numbering.xml"/><Relationship Id="rId21" Type="http://schemas.openxmlformats.org/officeDocument/2006/relationships/customXml" Target="../customXml/item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WKX3UHSAJ2R6-2-846480</_dlc_DocId>
    <_dlc_DocIdUrl xmlns="e60a29af-d413-48d4-bd90-fe9d2a897e4b">
      <Url>https://ovdmasv601/sites/DMS/_layouts/15/DocIdRedir.aspx?ID=WKX3UHSAJ2R6-2-846480</Url>
      <Description>WKX3UHSAJ2R6-2-846480</Description>
    </_dlc_DocIdUrl>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1CC8B5E5-19C7-4481-BE30-BF83BAC04C29}">
  <ds:schemaRefs>
    <ds:schemaRef ds:uri="http://schemas.openxmlformats.org/officeDocument/2006/bibliography"/>
  </ds:schemaRefs>
</ds:datastoreItem>
</file>

<file path=customXml/itemProps3.xml><?xml version="1.0" encoding="utf-8"?>
<ds:datastoreItem xmlns:ds="http://schemas.openxmlformats.org/officeDocument/2006/customXml" ds:itemID="{78E7F687-AC56-4DA5-92F5-7796C81936E1}"/>
</file>

<file path=customXml/itemProps4.xml><?xml version="1.0" encoding="utf-8"?>
<ds:datastoreItem xmlns:ds="http://schemas.openxmlformats.org/officeDocument/2006/customXml" ds:itemID="{F5EC9CC9-1B86-44C8-8574-8F5DC54D89EB}"/>
</file>

<file path=customXml/itemProps5.xml><?xml version="1.0" encoding="utf-8"?>
<ds:datastoreItem xmlns:ds="http://schemas.openxmlformats.org/officeDocument/2006/customXml" ds:itemID="{B01948BE-2261-4167-8015-FF950834A925}"/>
</file>

<file path=customXml/itemProps6.xml><?xml version="1.0" encoding="utf-8"?>
<ds:datastoreItem xmlns:ds="http://schemas.openxmlformats.org/officeDocument/2006/customXml" ds:itemID="{0BC34DCD-AC24-447D-8579-6D7F02B7D714}"/>
</file>

<file path=docProps/app.xml><?xml version="1.0" encoding="utf-8"?>
<Properties xmlns="http://schemas.openxmlformats.org/officeDocument/2006/extended-properties" xmlns:vt="http://schemas.openxmlformats.org/officeDocument/2006/docPropsVTypes">
  <Template>Normal</Template>
  <TotalTime>0</TotalTime>
  <Pages>4</Pages>
  <Words>2078</Words>
  <Characters>11847</Characters>
  <Application>Microsoft Office Word</Application>
  <DocSecurity>0</DocSecurity>
  <Lines>98</Lines>
  <Paragraphs>27</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13898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Andrasko Miloslav</cp:lastModifiedBy>
  <cp:revision>2</cp:revision>
  <cp:lastPrinted>2018-04-09T08:09:00Z</cp:lastPrinted>
  <dcterms:created xsi:type="dcterms:W3CDTF">2018-04-30T10:24:00Z</dcterms:created>
  <dcterms:modified xsi:type="dcterms:W3CDTF">2018-04-30T10:24:00Z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e4b9e695-d79c-4f9a-98b2-08996dd4fd7b</vt:lpwstr>
  </property>
</Properties>
</file>